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tabs>
          <w:tab w:val="right" w:pos="9090"/>
          <w:tab w:val="left" w:pos="9132"/>
        </w:tabs>
        <w:jc w:val="center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/>
          <w:b w:val="1"/>
          <w:bCs w:val="1"/>
          <w:sz w:val="28"/>
          <w:szCs w:val="28"/>
          <w:rtl w:val="0"/>
          <w:lang w:val="it-IT"/>
        </w:rPr>
        <w:t xml:space="preserve">Sara Ugolini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 xml:space="preserve"> </w:t>
      </w:r>
    </w:p>
    <w:p>
      <w:pPr>
        <w:pStyle w:val="Normale"/>
        <w:tabs>
          <w:tab w:val="right" w:pos="9090"/>
          <w:tab w:val="left" w:pos="9132"/>
        </w:tabs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e"/>
        <w:tabs>
          <w:tab w:val="right" w:pos="9090"/>
          <w:tab w:val="left" w:pos="9132"/>
        </w:tabs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e"/>
        <w:tabs>
          <w:tab w:val="right" w:pos="9090"/>
          <w:tab w:val="left" w:pos="9132"/>
        </w:tabs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Contatti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: Tel.: 334-7848548</w:t>
      </w:r>
      <w:r>
        <w:rPr>
          <w:rFonts w:ascii="Arial" w:cs="Arial" w:hAnsi="Arial" w:eastAsia="Arial"/>
          <w:b w:val="1"/>
          <w:bCs w:val="1"/>
          <w:rtl w:val="0"/>
        </w:rPr>
        <w:tab/>
        <w:tab/>
        <w:tab/>
      </w:r>
    </w:p>
    <w:p>
      <w:pPr>
        <w:pStyle w:val="Normale"/>
        <w:numPr>
          <w:ilvl w:val="0"/>
          <w:numId w:val="3"/>
        </w:numPr>
        <w:tabs>
          <w:tab w:val="num" w:pos="1228"/>
          <w:tab w:val="right" w:pos="9090"/>
          <w:tab w:val="left" w:pos="9132"/>
          <w:tab w:val="clear" w:pos="1200"/>
        </w:tabs>
        <w:bidi w:val="0"/>
        <w:ind w:left="1228" w:right="0" w:hanging="168"/>
        <w:jc w:val="left"/>
        <w:rPr>
          <w:rFonts w:ascii="Arial" w:cs="Arial" w:hAnsi="Arial" w:eastAsia="Arial"/>
          <w:b w:val="1"/>
          <w:bCs w:val="1"/>
          <w:position w:val="0"/>
          <w:sz w:val="24"/>
          <w:szCs w:val="24"/>
          <w:rtl w:val="0"/>
        </w:rPr>
      </w:pPr>
      <w:r>
        <w:rPr>
          <w:rFonts w:ascii="Arial"/>
          <w:sz w:val="20"/>
          <w:szCs w:val="20"/>
          <w:rtl w:val="0"/>
          <w:lang w:val="it-IT"/>
        </w:rPr>
        <w:t>Via G. Gentile 8, 00136 Roma</w:t>
      </w:r>
      <w:r>
        <w:rPr>
          <w:rFonts w:ascii="Arial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Fonts w:ascii="Arial"/>
          <w:sz w:val="20"/>
          <w:szCs w:val="20"/>
          <w:rtl w:val="0"/>
          <w:lang w:val="it-IT"/>
        </w:rPr>
        <w:t xml:space="preserve">C/O </w:t>
      </w:r>
      <w:r>
        <w:rPr>
          <w:rFonts w:ascii="Arial"/>
          <w:b w:val="1"/>
          <w:bCs w:val="1"/>
          <w:sz w:val="20"/>
          <w:szCs w:val="20"/>
          <w:rtl w:val="0"/>
          <w:lang w:val="it-IT"/>
        </w:rPr>
        <w:t>Associazione Astrea</w:t>
      </w:r>
    </w:p>
    <w:p>
      <w:pPr>
        <w:pStyle w:val="Normale"/>
        <w:numPr>
          <w:ilvl w:val="0"/>
          <w:numId w:val="6"/>
        </w:numPr>
        <w:tabs>
          <w:tab w:val="num" w:pos="1200"/>
          <w:tab w:val="right" w:pos="9090"/>
          <w:tab w:val="left" w:pos="9132"/>
          <w:tab w:val="clear" w:pos="1177"/>
        </w:tabs>
        <w:ind w:left="1200" w:hanging="140"/>
        <w:rPr>
          <w:rFonts w:ascii="Arial" w:cs="Arial" w:hAnsi="Arial" w:eastAsia="Arial"/>
          <w:position w:val="0"/>
          <w:sz w:val="24"/>
          <w:szCs w:val="24"/>
          <w:lang w:val="it-IT"/>
        </w:rPr>
      </w:pPr>
      <w:r>
        <w:rPr>
          <w:rFonts w:ascii="Arial"/>
          <w:sz w:val="20"/>
          <w:szCs w:val="20"/>
          <w:rtl w:val="0"/>
          <w:lang w:val="it-IT"/>
        </w:rPr>
        <w:t>Via Nazario Sauro 16, 00195 Roma (PRATI), C/O Studio Medico Manto</w:t>
      </w:r>
    </w:p>
    <w:p>
      <w:pPr>
        <w:pStyle w:val="Normale"/>
        <w:numPr>
          <w:ilvl w:val="0"/>
          <w:numId w:val="9"/>
        </w:numPr>
        <w:tabs>
          <w:tab w:val="num" w:pos="1200"/>
          <w:tab w:val="right" w:pos="9090"/>
          <w:tab w:val="left" w:pos="9132"/>
          <w:tab w:val="clear" w:pos="1177"/>
        </w:tabs>
        <w:bidi w:val="0"/>
        <w:ind w:left="1200" w:right="0" w:hanging="140"/>
        <w:jc w:val="left"/>
        <w:rPr>
          <w:rFonts w:ascii="Arial" w:cs="Arial" w:hAnsi="Arial" w:eastAsia="Arial"/>
          <w:b w:val="1"/>
          <w:bCs w:val="1"/>
          <w:position w:val="0"/>
          <w:sz w:val="24"/>
          <w:szCs w:val="24"/>
          <w:rtl w:val="0"/>
        </w:rPr>
      </w:pPr>
      <w:r>
        <w:rPr>
          <w:rFonts w:ascii="Arial"/>
          <w:b w:val="0"/>
          <w:bCs w:val="0"/>
          <w:sz w:val="20"/>
          <w:szCs w:val="20"/>
          <w:rtl w:val="0"/>
          <w:lang w:val="it-IT"/>
        </w:rPr>
        <w:t>Via</w:t>
      </w:r>
      <w:r>
        <w:rPr>
          <w:rFonts w:ascii="Arial"/>
          <w:b w:val="0"/>
          <w:bCs w:val="0"/>
          <w:sz w:val="24"/>
          <w:szCs w:val="24"/>
          <w:rtl w:val="0"/>
          <w:lang w:val="it-IT"/>
        </w:rPr>
        <w:t xml:space="preserve"> </w:t>
      </w:r>
      <w:r>
        <w:rPr>
          <w:rFonts w:ascii="Arial"/>
          <w:b w:val="0"/>
          <w:bCs w:val="0"/>
          <w:sz w:val="20"/>
          <w:szCs w:val="20"/>
          <w:rtl w:val="0"/>
          <w:lang w:val="it-IT"/>
        </w:rPr>
        <w:t xml:space="preserve">F. de Sanctis 9, 00195 Roma (PRATI), </w:t>
      </w:r>
      <w:r>
        <w:rPr>
          <w:rFonts w:ascii="Arial"/>
          <w:b w:val="0"/>
          <w:bCs w:val="0"/>
          <w:sz w:val="20"/>
          <w:szCs w:val="20"/>
          <w:rtl w:val="0"/>
          <w:lang w:val="it-IT"/>
        </w:rPr>
        <w:t>C/O Centro Clinico De Sanctis</w:t>
      </w:r>
    </w:p>
    <w:p>
      <w:pPr>
        <w:pStyle w:val="Normale"/>
        <w:tabs>
          <w:tab w:val="right" w:pos="9090"/>
          <w:tab w:val="left" w:pos="9132"/>
        </w:tabs>
        <w:rPr>
          <w:rFonts w:ascii="Arial" w:cs="Arial" w:hAnsi="Arial" w:eastAsia="Arial"/>
          <w:sz w:val="20"/>
          <w:szCs w:val="20"/>
        </w:rPr>
      </w:pPr>
      <w:r>
        <w:rPr>
          <w:rFonts w:ascii="Arial"/>
          <w:i w:val="1"/>
          <w:iCs w:val="1"/>
          <w:sz w:val="20"/>
          <w:szCs w:val="20"/>
          <w:rtl w:val="0"/>
          <w:lang w:val="it-IT"/>
        </w:rPr>
        <w:t>e-mail:</w:t>
      </w:r>
      <w:r>
        <w:rPr>
          <w:rFonts w:ascii="Arial"/>
          <w:sz w:val="20"/>
          <w:szCs w:val="20"/>
          <w:rtl w:val="0"/>
          <w:lang w:val="it-IT"/>
        </w:rPr>
        <w:t xml:space="preserve"> </w:t>
      </w:r>
      <w:hyperlink r:id="rId4" w:history="1">
        <w:r>
          <w:rPr>
            <w:rStyle w:val="Hyperlink.0"/>
            <w:rFonts w:ascii="Arial"/>
            <w:color w:val="0023f1"/>
            <w:sz w:val="20"/>
            <w:szCs w:val="20"/>
            <w:u w:val="single" w:color="0023f1"/>
            <w:rtl w:val="0"/>
            <w:lang w:val="it-IT"/>
          </w:rPr>
          <w:t>saraugolinix@gmail.com</w:t>
        </w:r>
      </w:hyperlink>
      <w:r>
        <w:rPr>
          <w:rFonts w:ascii="Arial"/>
          <w:sz w:val="20"/>
          <w:szCs w:val="20"/>
          <w:rtl w:val="0"/>
          <w:lang w:val="it-IT"/>
        </w:rPr>
        <w:t xml:space="preserve">    </w:t>
      </w:r>
    </w:p>
    <w:p>
      <w:pPr>
        <w:pStyle w:val="Normale"/>
        <w:tabs>
          <w:tab w:val="right" w:pos="9090"/>
          <w:tab w:val="left" w:pos="9132"/>
        </w:tabs>
        <w:rPr>
          <w:rFonts w:ascii="Arial" w:cs="Arial" w:hAnsi="Arial" w:eastAsia="Arial"/>
          <w:sz w:val="20"/>
          <w:szCs w:val="20"/>
        </w:rPr>
      </w:pPr>
      <w:r>
        <w:rPr>
          <w:rFonts w:ascii="Arial"/>
          <w:i w:val="1"/>
          <w:iCs w:val="1"/>
          <w:sz w:val="20"/>
          <w:szCs w:val="20"/>
          <w:rtl w:val="0"/>
          <w:lang w:val="it-IT"/>
        </w:rPr>
        <w:t>Luogo e data di nascita:</w:t>
      </w:r>
      <w:r>
        <w:rPr>
          <w:rFonts w:ascii="Arial"/>
          <w:sz w:val="20"/>
          <w:szCs w:val="20"/>
          <w:rtl w:val="0"/>
          <w:lang w:val="it-IT"/>
        </w:rPr>
        <w:t xml:space="preserve"> Firenze, 04-03-1971  </w:t>
      </w:r>
      <w:r>
        <w:rPr>
          <w:rFonts w:ascii="Arial"/>
          <w:i w:val="1"/>
          <w:iCs w:val="1"/>
          <w:sz w:val="20"/>
          <w:szCs w:val="20"/>
          <w:rtl w:val="0"/>
          <w:lang w:val="it-IT"/>
        </w:rPr>
        <w:t>Stato civile:</w:t>
      </w:r>
      <w:r>
        <w:rPr>
          <w:rFonts w:ascii="Arial"/>
          <w:sz w:val="20"/>
          <w:szCs w:val="20"/>
          <w:rtl w:val="0"/>
          <w:lang w:val="it-IT"/>
        </w:rPr>
        <w:t xml:space="preserve"> coniugata</w:t>
      </w:r>
    </w:p>
    <w:p>
      <w:pPr>
        <w:pStyle w:val="Normale"/>
        <w:tabs>
          <w:tab w:val="right" w:pos="9090"/>
          <w:tab w:val="left" w:pos="9132"/>
        </w:tabs>
        <w:rPr>
          <w:rFonts w:ascii="Arial" w:cs="Arial" w:hAnsi="Arial" w:eastAsia="Arial"/>
          <w:b w:val="1"/>
          <w:bCs w:val="1"/>
          <w:i w:val="1"/>
          <w:iCs w:val="1"/>
          <w:color w:val="000000"/>
          <w:sz w:val="20"/>
          <w:szCs w:val="20"/>
          <w:u w:color="000000"/>
        </w:rPr>
      </w:pPr>
      <w:r>
        <w:rPr>
          <w:rFonts w:ascii="Arial"/>
          <w:b w:val="1"/>
          <w:bCs w:val="1"/>
          <w:i w:val="1"/>
          <w:iCs w:val="1"/>
          <w:sz w:val="20"/>
          <w:szCs w:val="20"/>
          <w:rtl w:val="0"/>
          <w:lang w:val="it-IT"/>
        </w:rPr>
        <w:t>Iscrizione albo degli psicologi del lazio n</w:t>
      </w:r>
      <w:r>
        <w:rPr>
          <w:rFonts w:hAnsi="Arial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°</w:t>
      </w:r>
      <w:r>
        <w:rPr>
          <w:rFonts w:ascii="Arial"/>
          <w:b w:val="1"/>
          <w:bCs w:val="1"/>
          <w:i w:val="1"/>
          <w:iCs w:val="1"/>
          <w:sz w:val="20"/>
          <w:szCs w:val="20"/>
          <w:rtl w:val="0"/>
          <w:lang w:val="it-IT"/>
        </w:rPr>
        <w:t>030252l</w:t>
      </w:r>
    </w:p>
    <w:p>
      <w:pPr>
        <w:pStyle w:val="Normale"/>
        <w:tabs>
          <w:tab w:val="right" w:pos="9090"/>
          <w:tab w:val="left" w:pos="9132"/>
        </w:tabs>
        <w:jc w:val="center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e"/>
        <w:tabs>
          <w:tab w:val="right" w:pos="9090"/>
          <w:tab w:val="left" w:pos="9132"/>
        </w:tabs>
        <w:jc w:val="center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/>
          <w:b w:val="1"/>
          <w:bCs w:val="1"/>
          <w:sz w:val="24"/>
          <w:szCs w:val="24"/>
          <w:u w:val="single"/>
          <w:rtl w:val="0"/>
          <w:lang w:val="it-IT"/>
        </w:rPr>
        <w:t>Esperienze Professionali</w:t>
      </w:r>
    </w:p>
    <w:p>
      <w:pPr>
        <w:pStyle w:val="Normale"/>
        <w:tabs>
          <w:tab w:val="right" w:pos="9090"/>
          <w:tab w:val="left" w:pos="9132"/>
        </w:tabs>
        <w:jc w:val="center"/>
        <w:rPr>
          <w:rFonts w:ascii="Arial" w:cs="Arial" w:hAnsi="Arial" w:eastAsia="Arial"/>
          <w:b w:val="1"/>
          <w:bCs w:val="1"/>
          <w:color w:val="000000"/>
          <w:sz w:val="24"/>
          <w:szCs w:val="24"/>
          <w:u w:val="single" w:color="000000"/>
        </w:rPr>
      </w:pPr>
    </w:p>
    <w:p>
      <w:pPr>
        <w:pStyle w:val="Normale"/>
        <w:tabs>
          <w:tab w:val="right" w:pos="9090"/>
          <w:tab w:val="left" w:pos="9132"/>
        </w:tabs>
        <w:jc w:val="both"/>
        <w:rPr>
          <w:rFonts w:ascii="Arial" w:cs="Arial" w:hAnsi="Arial" w:eastAsia="Arial"/>
          <w:b w:val="1"/>
          <w:bCs w:val="1"/>
          <w:color w:val="000000"/>
          <w:sz w:val="24"/>
          <w:szCs w:val="24"/>
          <w:u w:val="single" w:color="000000"/>
        </w:rPr>
      </w:pPr>
    </w:p>
    <w:p>
      <w:pPr>
        <w:pStyle w:val="Normale"/>
        <w:tabs>
          <w:tab w:val="right" w:pos="9090"/>
          <w:tab w:val="left" w:pos="9132"/>
        </w:tabs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it-IT"/>
        </w:rPr>
        <w:t xml:space="preserve">Da Settembre 2010 - Attuale </w:t>
      </w:r>
    </w:p>
    <w:p>
      <w:pPr>
        <w:pStyle w:val="Normale"/>
        <w:tabs>
          <w:tab w:val="right" w:pos="9090"/>
          <w:tab w:val="left" w:pos="9132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Psicologa specializzanda in Psicoterapia Cognitivo Comportamentale, Psicologa Alimentare con una formazione specifica su Diabete, Celiachia, sulle patologie metaboliche e sulla Chirurgia Bariatrica.</w:t>
      </w:r>
    </w:p>
    <w:p>
      <w:pPr>
        <w:pStyle w:val="Normale"/>
        <w:tabs>
          <w:tab w:val="right" w:pos="9090"/>
          <w:tab w:val="left" w:pos="9132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Psicologa del Lavoro e delle Organizzazioni, con esperienza nel campo dello sviluppo delle Risorse Umane, selezione del Personale, Formazione e Orientamento.</w:t>
      </w:r>
    </w:p>
    <w:p>
      <w:pPr>
        <w:pStyle w:val="Normale"/>
        <w:tabs>
          <w:tab w:val="right" w:pos="9090"/>
          <w:tab w:val="left" w:pos="9132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 xml:space="preserve">Attualmente co-autrice di una parte del libro </w:t>
      </w:r>
      <w:r>
        <w:rPr>
          <w:rFonts w:hAnsi="Arial" w:hint="default"/>
          <w:sz w:val="20"/>
          <w:szCs w:val="20"/>
          <w:rtl w:val="0"/>
          <w:lang w:val="it-IT"/>
        </w:rPr>
        <w:t>“</w:t>
      </w:r>
      <w:r>
        <w:rPr>
          <w:rFonts w:ascii="Arial"/>
          <w:sz w:val="20"/>
          <w:szCs w:val="20"/>
          <w:rtl w:val="0"/>
          <w:lang w:val="it-IT"/>
        </w:rPr>
        <w:t>Dal basso in alto. Nuovi orientamenti clinici: Terapie cognitive, Corpo, EMDR. edizioni Giovanni Fioriti, in pubblicazione.</w:t>
      </w:r>
    </w:p>
    <w:p>
      <w:pPr>
        <w:pStyle w:val="Normale"/>
        <w:tabs>
          <w:tab w:val="right" w:pos="9090"/>
          <w:tab w:val="left" w:pos="9132"/>
        </w:tabs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tabs>
          <w:tab w:val="right" w:pos="9090"/>
          <w:tab w:val="left" w:pos="9132"/>
        </w:tabs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tabs>
          <w:tab w:val="right" w:pos="9090"/>
          <w:tab w:val="left" w:pos="9132"/>
        </w:tabs>
        <w:jc w:val="both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/>
          <w:b w:val="1"/>
          <w:bCs w:val="1"/>
          <w:sz w:val="20"/>
          <w:szCs w:val="20"/>
          <w:rtl w:val="0"/>
          <w:lang w:val="it-IT"/>
        </w:rPr>
        <w:t>nello specifico mi occupo di:</w:t>
      </w:r>
    </w:p>
    <w:p>
      <w:pPr>
        <w:pStyle w:val="Normale"/>
        <w:tabs>
          <w:tab w:val="right" w:pos="9090"/>
          <w:tab w:val="left" w:pos="9132"/>
        </w:tabs>
        <w:jc w:val="both"/>
        <w:rPr>
          <w:rFonts w:ascii="Arial" w:cs="Arial" w:hAnsi="Arial" w:eastAsia="Arial"/>
          <w:b w:val="1"/>
          <w:bCs w:val="1"/>
          <w:color w:val="000000"/>
          <w:sz w:val="10"/>
          <w:szCs w:val="10"/>
          <w:u w:val="single" w:color="000000"/>
        </w:rPr>
      </w:pPr>
    </w:p>
    <w:p>
      <w:pPr>
        <w:pStyle w:val="Normale"/>
        <w:tabs>
          <w:tab w:val="right" w:pos="9090"/>
          <w:tab w:val="left" w:pos="9132"/>
        </w:tabs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it-IT"/>
        </w:rPr>
        <w:t>Da Febbraio 2014 - Attuale</w:t>
      </w:r>
    </w:p>
    <w:p>
      <w:pPr>
        <w:pStyle w:val="Normale"/>
        <w:tabs>
          <w:tab w:val="right" w:pos="9090"/>
          <w:tab w:val="left" w:pos="9132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collabora con l</w:t>
      </w:r>
      <w:r>
        <w:rPr>
          <w:rFonts w:hAnsi="Arial" w:hint="default"/>
          <w:sz w:val="20"/>
          <w:szCs w:val="20"/>
          <w:rtl w:val="0"/>
          <w:lang w:val="it-IT"/>
        </w:rPr>
        <w:t>’</w:t>
      </w:r>
      <w:r>
        <w:rPr>
          <w:rFonts w:ascii="Arial"/>
          <w:sz w:val="20"/>
          <w:szCs w:val="20"/>
          <w:rtl w:val="0"/>
          <w:lang w:val="it-IT"/>
        </w:rPr>
        <w:t>U.O.S.D. Disturbi del Comportamento Alimentare dell</w:t>
      </w:r>
      <w:r>
        <w:rPr>
          <w:rFonts w:hAnsi="Arial" w:hint="default"/>
          <w:sz w:val="20"/>
          <w:szCs w:val="20"/>
          <w:rtl w:val="0"/>
          <w:lang w:val="it-IT"/>
        </w:rPr>
        <w:t>’</w:t>
      </w:r>
      <w:r>
        <w:rPr>
          <w:rFonts w:ascii="Arial"/>
          <w:sz w:val="20"/>
          <w:szCs w:val="20"/>
          <w:rtl w:val="0"/>
          <w:lang w:val="it-IT"/>
        </w:rPr>
        <w:t>Ospedale Santa maria della Piet</w:t>
      </w:r>
      <w:r>
        <w:rPr>
          <w:rFonts w:hAnsi="Arial" w:hint="default"/>
          <w:sz w:val="20"/>
          <w:szCs w:val="20"/>
          <w:rtl w:val="0"/>
          <w:lang w:val="it-IT"/>
        </w:rPr>
        <w:t>à</w:t>
      </w:r>
      <w:r>
        <w:rPr>
          <w:rFonts w:ascii="Arial"/>
          <w:sz w:val="20"/>
          <w:szCs w:val="20"/>
          <w:rtl w:val="0"/>
          <w:lang w:val="it-IT"/>
        </w:rPr>
        <w:t>, ASL RM/E, occupandosi della valutazione e trattamento di pazienti DCA</w:t>
      </w:r>
    </w:p>
    <w:p>
      <w:pPr>
        <w:pStyle w:val="Normale"/>
        <w:tabs>
          <w:tab w:val="right" w:pos="9090"/>
          <w:tab w:val="left" w:pos="9132"/>
        </w:tabs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tabs>
          <w:tab w:val="right" w:pos="9090"/>
          <w:tab w:val="left" w:pos="9132"/>
        </w:tabs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it-IT"/>
        </w:rPr>
        <w:t xml:space="preserve">Da Settembre 2010 - Attuale </w:t>
      </w:r>
    </w:p>
    <w:p>
      <w:pPr>
        <w:pStyle w:val="Normale"/>
        <w:tabs>
          <w:tab w:val="right" w:pos="9090"/>
          <w:tab w:val="left" w:pos="9132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Psicologa Alimentare presso studio Medico Manto, Medico diabetologo e nutrizionista del Policlinico A. Gemelli. All</w:t>
      </w:r>
      <w:r>
        <w:rPr>
          <w:rFonts w:hAnsi="Arial" w:hint="default"/>
          <w:sz w:val="20"/>
          <w:szCs w:val="20"/>
          <w:rtl w:val="0"/>
          <w:lang w:val="it-IT"/>
        </w:rPr>
        <w:t>’</w:t>
      </w:r>
      <w:r>
        <w:rPr>
          <w:rFonts w:ascii="Arial"/>
          <w:sz w:val="20"/>
          <w:szCs w:val="20"/>
          <w:rtl w:val="0"/>
          <w:lang w:val="it-IT"/>
        </w:rPr>
        <w:t>interno di questa collaborazione mi occupo di interventi psico-educativi sui disturbi alimentari in generale, con particolare focus sull</w:t>
      </w:r>
      <w:r>
        <w:rPr>
          <w:rFonts w:hAnsi="Arial" w:hint="default"/>
          <w:sz w:val="20"/>
          <w:szCs w:val="20"/>
          <w:rtl w:val="0"/>
          <w:lang w:val="it-IT"/>
        </w:rPr>
        <w:t>’</w:t>
      </w:r>
      <w:r>
        <w:rPr>
          <w:rFonts w:ascii="Arial"/>
          <w:sz w:val="20"/>
          <w:szCs w:val="20"/>
          <w:rtl w:val="0"/>
          <w:lang w:val="it-IT"/>
        </w:rPr>
        <w:t>Obesit</w:t>
      </w:r>
      <w:r>
        <w:rPr>
          <w:rFonts w:hAnsi="Arial" w:hint="default"/>
          <w:sz w:val="20"/>
          <w:szCs w:val="20"/>
          <w:rtl w:val="0"/>
          <w:lang w:val="it-IT"/>
        </w:rPr>
        <w:t>à</w:t>
      </w:r>
      <w:r>
        <w:rPr>
          <w:rFonts w:ascii="Arial"/>
          <w:sz w:val="20"/>
          <w:szCs w:val="20"/>
          <w:rtl w:val="0"/>
          <w:lang w:val="it-IT"/>
        </w:rPr>
        <w:t xml:space="preserve">, patologie metaboliche e chirurgia barbarica </w:t>
      </w:r>
    </w:p>
    <w:p>
      <w:pPr>
        <w:pStyle w:val="Normale"/>
        <w:tabs>
          <w:tab w:val="right" w:pos="9090"/>
          <w:tab w:val="left" w:pos="9132"/>
        </w:tabs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tabs>
          <w:tab w:val="right" w:pos="9090"/>
          <w:tab w:val="left" w:pos="9132"/>
        </w:tabs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it-IT"/>
        </w:rPr>
        <w:t>Da Settembre 2012 a febbraio 2013</w:t>
      </w:r>
    </w:p>
    <w:p>
      <w:pPr>
        <w:pStyle w:val="Normale"/>
        <w:tabs>
          <w:tab w:val="right" w:pos="9090"/>
          <w:tab w:val="left" w:pos="9132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collabora con l</w:t>
      </w:r>
      <w:r>
        <w:rPr>
          <w:rFonts w:hAnsi="Arial" w:hint="default"/>
          <w:sz w:val="20"/>
          <w:szCs w:val="20"/>
          <w:rtl w:val="0"/>
          <w:lang w:val="it-IT"/>
        </w:rPr>
        <w:t>’</w:t>
      </w:r>
      <w:r>
        <w:rPr>
          <w:rFonts w:ascii="Arial"/>
          <w:sz w:val="20"/>
          <w:szCs w:val="20"/>
          <w:rtl w:val="0"/>
          <w:lang w:val="it-IT"/>
        </w:rPr>
        <w:t xml:space="preserve">U.O. di consultazione psichiatrica e con il dipartimento di Psicologia  clinica del </w:t>
      </w:r>
      <w:r>
        <w:rPr>
          <w:rFonts w:ascii="Arial"/>
          <w:b w:val="1"/>
          <w:bCs w:val="1"/>
          <w:sz w:val="20"/>
          <w:szCs w:val="20"/>
          <w:rtl w:val="0"/>
          <w:lang w:val="it-IT"/>
        </w:rPr>
        <w:t>Policlinico A. Gemelli</w:t>
      </w:r>
      <w:r>
        <w:rPr>
          <w:rFonts w:ascii="Arial"/>
          <w:sz w:val="20"/>
          <w:szCs w:val="20"/>
          <w:rtl w:val="0"/>
          <w:lang w:val="it-IT"/>
        </w:rPr>
        <w:t>, occupandosi di psicodiagnostica e di valutazioni per l</w:t>
      </w:r>
      <w:r>
        <w:rPr>
          <w:rFonts w:hAnsi="Arial" w:hint="default"/>
          <w:sz w:val="20"/>
          <w:szCs w:val="20"/>
          <w:rtl w:val="0"/>
          <w:lang w:val="it-IT"/>
        </w:rPr>
        <w:t>’</w:t>
      </w:r>
      <w:r>
        <w:rPr>
          <w:rFonts w:ascii="Arial"/>
          <w:sz w:val="20"/>
          <w:szCs w:val="20"/>
          <w:rtl w:val="0"/>
          <w:lang w:val="it-IT"/>
        </w:rPr>
        <w:t>idoniet</w:t>
      </w:r>
      <w:r>
        <w:rPr>
          <w:rFonts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/>
          <w:sz w:val="20"/>
          <w:szCs w:val="20"/>
          <w:rtl w:val="0"/>
          <w:lang w:val="it-IT"/>
        </w:rPr>
        <w:t>alla chirurgia bariatrica dei pazienti obesi.</w:t>
      </w:r>
    </w:p>
    <w:p>
      <w:pPr>
        <w:pStyle w:val="Normale"/>
        <w:tabs>
          <w:tab w:val="right" w:pos="9090"/>
          <w:tab w:val="left" w:pos="9132"/>
        </w:tabs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tabs>
          <w:tab w:val="right" w:pos="9090"/>
          <w:tab w:val="left" w:pos="9132"/>
        </w:tabs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it-IT"/>
        </w:rPr>
        <w:t>Da Luglio 2006 - Attuale</w:t>
      </w:r>
    </w:p>
    <w:p>
      <w:pPr>
        <w:pStyle w:val="Normale"/>
        <w:tabs>
          <w:tab w:val="right" w:pos="9090"/>
          <w:tab w:val="left" w:pos="9132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In qualit</w:t>
      </w:r>
      <w:r>
        <w:rPr>
          <w:rFonts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/>
          <w:sz w:val="20"/>
          <w:szCs w:val="20"/>
          <w:rtl w:val="0"/>
          <w:lang w:val="it-IT"/>
        </w:rPr>
        <w:t>di Psicologa del lavoro svolge la Libera professione in ambito Risorse Umane e Consulenza Organizzativa (Attivit</w:t>
      </w:r>
      <w:r>
        <w:rPr>
          <w:rFonts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/>
          <w:sz w:val="20"/>
          <w:szCs w:val="20"/>
          <w:rtl w:val="0"/>
          <w:lang w:val="it-IT"/>
        </w:rPr>
        <w:t>di Ricerca e Selezione del Personale, Assessment per la valutazione del potenziale, progetti formativi.  Valutazioni stress lavoro-correlato. Psicologa del Lavoro e delle Organizzazioni)</w:t>
      </w:r>
    </w:p>
    <w:p>
      <w:pPr>
        <w:pStyle w:val="Normale"/>
        <w:tabs>
          <w:tab w:val="right" w:pos="9090"/>
          <w:tab w:val="left" w:pos="9132"/>
        </w:tabs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tabs>
          <w:tab w:val="right" w:pos="9090"/>
          <w:tab w:val="left" w:pos="9132"/>
        </w:tabs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it-IT"/>
        </w:rPr>
        <w:t>Da gennaio  2010 - gennaio 2015</w:t>
      </w:r>
    </w:p>
    <w:p>
      <w:pPr>
        <w:pStyle w:val="Normale"/>
        <w:tabs>
          <w:tab w:val="right" w:pos="9090"/>
          <w:tab w:val="left" w:pos="9132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 xml:space="preserve">Psicologa presso Polo Psicodinamiche e docente  materie relative a Emdr, DCA nei corsi di specializzazione in psicoterapia ad inidirizzo psicodinamico interpersonale </w:t>
      </w:r>
      <w:r>
        <w:rPr>
          <w:rFonts w:hAnsi="Arial" w:hint="default"/>
          <w:sz w:val="20"/>
          <w:szCs w:val="20"/>
          <w:rtl w:val="0"/>
          <w:lang w:val="it-IT"/>
        </w:rPr>
        <w:t>“</w:t>
      </w:r>
      <w:r>
        <w:rPr>
          <w:rFonts w:ascii="Arial"/>
          <w:sz w:val="20"/>
          <w:szCs w:val="20"/>
          <w:rtl w:val="0"/>
          <w:lang w:val="it-IT"/>
        </w:rPr>
        <w:t>Erich Fromm</w:t>
      </w:r>
      <w:r>
        <w:rPr>
          <w:rFonts w:hAnsi="Arial" w:hint="default"/>
          <w:sz w:val="20"/>
          <w:szCs w:val="20"/>
          <w:rtl w:val="0"/>
          <w:lang w:val="it-IT"/>
        </w:rPr>
        <w:t>”</w:t>
      </w:r>
      <w:r>
        <w:rPr>
          <w:rFonts w:ascii="Arial"/>
          <w:sz w:val="20"/>
          <w:szCs w:val="20"/>
          <w:rtl w:val="0"/>
          <w:lang w:val="it-IT"/>
        </w:rPr>
        <w:t>, Prato</w:t>
      </w:r>
    </w:p>
    <w:p>
      <w:pPr>
        <w:pStyle w:val="Normale"/>
        <w:tabs>
          <w:tab w:val="right" w:pos="9090"/>
          <w:tab w:val="left" w:pos="9132"/>
        </w:tabs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tabs>
          <w:tab w:val="right" w:pos="9090"/>
          <w:tab w:val="left" w:pos="9132"/>
        </w:tabs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tabs>
          <w:tab w:val="right" w:pos="9090"/>
          <w:tab w:val="left" w:pos="9132"/>
        </w:tabs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it-IT"/>
        </w:rPr>
        <w:t xml:space="preserve">Da Settembre 2006 al 2010 </w:t>
      </w:r>
    </w:p>
    <w:p>
      <w:pPr>
        <w:pStyle w:val="Normale"/>
        <w:tabs>
          <w:tab w:val="right" w:pos="9090"/>
          <w:tab w:val="left" w:pos="9132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In qualit</w:t>
      </w:r>
      <w:r>
        <w:rPr>
          <w:rFonts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/>
          <w:sz w:val="20"/>
          <w:szCs w:val="20"/>
          <w:rtl w:val="0"/>
          <w:lang w:val="it-IT"/>
        </w:rPr>
        <w:t>di psicoterapeuta tirocinante, ha collaborato con l</w:t>
      </w:r>
      <w:r>
        <w:rPr>
          <w:rFonts w:hAnsi="Arial" w:hint="default"/>
          <w:sz w:val="20"/>
          <w:szCs w:val="20"/>
          <w:rtl w:val="0"/>
          <w:lang w:val="it-IT"/>
        </w:rPr>
        <w:t>’</w:t>
      </w:r>
      <w:r>
        <w:rPr>
          <w:rFonts w:ascii="Arial"/>
          <w:sz w:val="20"/>
          <w:szCs w:val="20"/>
          <w:rtl w:val="0"/>
          <w:lang w:val="it-IT"/>
        </w:rPr>
        <w:t>SPDC dell</w:t>
      </w:r>
      <w:r>
        <w:rPr>
          <w:rFonts w:hAnsi="Arial" w:hint="default"/>
          <w:sz w:val="20"/>
          <w:szCs w:val="20"/>
          <w:rtl w:val="0"/>
          <w:lang w:val="it-IT"/>
        </w:rPr>
        <w:t>’</w:t>
      </w:r>
      <w:r>
        <w:rPr>
          <w:rFonts w:ascii="Arial"/>
          <w:sz w:val="20"/>
          <w:szCs w:val="20"/>
          <w:rtl w:val="0"/>
          <w:lang w:val="it-IT"/>
        </w:rPr>
        <w:t>ospedale di Prato e con il DSM USL 4 di Prato, svolgendo l</w:t>
      </w:r>
      <w:r>
        <w:rPr>
          <w:rFonts w:hAnsi="Arial" w:hint="default"/>
          <w:sz w:val="20"/>
          <w:szCs w:val="20"/>
          <w:rtl w:val="0"/>
          <w:lang w:val="it-IT"/>
        </w:rPr>
        <w:t>’</w:t>
      </w:r>
      <w:r>
        <w:rPr>
          <w:rFonts w:ascii="Arial"/>
          <w:sz w:val="20"/>
          <w:szCs w:val="20"/>
          <w:rtl w:val="0"/>
          <w:lang w:val="it-IT"/>
        </w:rPr>
        <w:t>attivit</w:t>
      </w:r>
      <w:r>
        <w:rPr>
          <w:rFonts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/>
          <w:sz w:val="20"/>
          <w:szCs w:val="20"/>
          <w:rtl w:val="0"/>
          <w:lang w:val="it-IT"/>
        </w:rPr>
        <w:t>sia in sede che sul territorio.</w:t>
      </w:r>
    </w:p>
    <w:p>
      <w:pPr>
        <w:pStyle w:val="Normale"/>
        <w:tabs>
          <w:tab w:val="right" w:pos="9090"/>
          <w:tab w:val="left" w:pos="9132"/>
        </w:tabs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tabs>
          <w:tab w:val="right" w:pos="9090"/>
          <w:tab w:val="left" w:pos="9132"/>
        </w:tabs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it-IT"/>
        </w:rPr>
        <w:t>Da Dicembre 2001 a Luglio 2006</w:t>
      </w:r>
    </w:p>
    <w:p>
      <w:pPr>
        <w:pStyle w:val="Normale"/>
        <w:tabs>
          <w:tab w:val="right" w:pos="9090"/>
          <w:tab w:val="left" w:pos="9132"/>
        </w:tabs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/>
          <w:sz w:val="20"/>
          <w:szCs w:val="20"/>
          <w:rtl w:val="0"/>
          <w:lang w:val="it-IT"/>
        </w:rPr>
        <w:t>Ha</w:t>
      </w:r>
      <w:r>
        <w:rPr>
          <w:rFonts w:ascii="Arial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Fonts w:ascii="Arial"/>
          <w:sz w:val="20"/>
          <w:szCs w:val="20"/>
          <w:rtl w:val="0"/>
          <w:lang w:val="it-IT"/>
        </w:rPr>
        <w:t>lavorato come Psicologa del lavoro presso</w:t>
      </w:r>
      <w:r>
        <w:rPr>
          <w:rFonts w:ascii="Arial"/>
          <w:b w:val="1"/>
          <w:bCs w:val="1"/>
          <w:sz w:val="20"/>
          <w:szCs w:val="20"/>
          <w:rtl w:val="0"/>
          <w:lang w:val="it-IT"/>
        </w:rPr>
        <w:t xml:space="preserve"> Tessilform Spa (Patrizia Pepe - Firenze)</w:t>
      </w:r>
      <w:r>
        <w:rPr>
          <w:rFonts w:ascii="Arial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 xml:space="preserve">, </w:t>
      </w:r>
      <w:r>
        <w:rPr>
          <w:rFonts w:ascii="Arial"/>
          <w:sz w:val="20"/>
          <w:szCs w:val="20"/>
          <w:rtl w:val="0"/>
          <w:lang w:val="it-IT"/>
        </w:rPr>
        <w:t>azienda internazionale nel settore moda, 300 dipendenti dislocati nelle filiali italiane ed estere, occupandosi di Gestione, selezione e formazione delle Risorse Umane.</w:t>
      </w:r>
    </w:p>
    <w:p>
      <w:pPr>
        <w:pStyle w:val="Normale"/>
        <w:tabs>
          <w:tab w:val="right" w:pos="9090"/>
          <w:tab w:val="left" w:pos="9132"/>
        </w:tabs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Normale"/>
        <w:tabs>
          <w:tab w:val="right" w:pos="9090"/>
          <w:tab w:val="left" w:pos="9132"/>
        </w:tabs>
        <w:jc w:val="both"/>
        <w:rPr>
          <w:rFonts w:ascii="Arial" w:cs="Arial" w:hAnsi="Arial" w:eastAsia="Arial"/>
          <w:color w:val="000000"/>
          <w:sz w:val="32"/>
          <w:szCs w:val="32"/>
          <w:u w:color="000000"/>
        </w:rPr>
      </w:pPr>
      <w:r>
        <w:rPr>
          <w:rFonts w:ascii="Arial"/>
          <w:b w:val="1"/>
          <w:bCs w:val="1"/>
          <w:sz w:val="20"/>
          <w:szCs w:val="20"/>
          <w:rtl w:val="0"/>
          <w:lang w:val="it-IT"/>
        </w:rPr>
        <w:t>Da</w:t>
      </w:r>
      <w:r>
        <w:rPr>
          <w:rFonts w:ascii="Arial"/>
          <w:color w:val="000000"/>
          <w:sz w:val="20"/>
          <w:szCs w:val="20"/>
          <w:u w:color="000000"/>
          <w:rtl w:val="0"/>
          <w:lang w:val="it-IT"/>
        </w:rPr>
        <w:t xml:space="preserve"> </w:t>
      </w:r>
      <w:r>
        <w:rPr>
          <w:rFonts w:ascii="Arial"/>
          <w:b w:val="1"/>
          <w:bCs w:val="1"/>
          <w:sz w:val="20"/>
          <w:szCs w:val="20"/>
          <w:rtl w:val="0"/>
          <w:lang w:val="it-IT"/>
        </w:rPr>
        <w:t>Settembre 2000 a Dicembre 2001 e successivamente dal 2006 al 2009</w:t>
      </w:r>
    </w:p>
    <w:p>
      <w:pPr>
        <w:pStyle w:val="Normale"/>
        <w:tabs>
          <w:tab w:val="right" w:pos="9090"/>
          <w:tab w:val="left" w:pos="9132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collaboratore/Formatore presso</w:t>
      </w:r>
      <w:r>
        <w:rPr>
          <w:rFonts w:ascii="Arial"/>
          <w:b w:val="1"/>
          <w:bCs w:val="1"/>
          <w:sz w:val="20"/>
          <w:szCs w:val="20"/>
          <w:rtl w:val="0"/>
          <w:lang w:val="it-IT"/>
        </w:rPr>
        <w:t xml:space="preserve"> F.I.L. s.p.a. (Formazione-Innovazione-Lavoro)</w:t>
        <w:tab/>
      </w:r>
      <w:r>
        <w:rPr>
          <w:rFonts w:ascii="Arial"/>
          <w:color w:val="000000"/>
          <w:sz w:val="20"/>
          <w:szCs w:val="20"/>
          <w:u w:color="000000"/>
          <w:rtl w:val="0"/>
          <w:lang w:val="it-IT"/>
        </w:rPr>
        <w:t xml:space="preserve">. </w:t>
      </w:r>
      <w:r>
        <w:rPr>
          <w:rFonts w:ascii="Arial"/>
          <w:sz w:val="20"/>
          <w:szCs w:val="20"/>
          <w:rtl w:val="0"/>
          <w:lang w:val="it-IT"/>
        </w:rPr>
        <w:t>Societ</w:t>
      </w:r>
      <w:r>
        <w:rPr>
          <w:rFonts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/>
          <w:sz w:val="20"/>
          <w:szCs w:val="20"/>
          <w:rtl w:val="0"/>
          <w:lang w:val="it-IT"/>
        </w:rPr>
        <w:t>a capitale misto pubblico/privato (compartecipata da Unione Industriali), F.I.L. gestisce servizi di Formazione Professionale della Provincia di Prato e il centro per l</w:t>
      </w:r>
      <w:r>
        <w:rPr>
          <w:rFonts w:hAnsi="Arial" w:hint="default"/>
          <w:sz w:val="20"/>
          <w:szCs w:val="20"/>
          <w:rtl w:val="0"/>
          <w:lang w:val="it-IT"/>
        </w:rPr>
        <w:t>’</w:t>
      </w:r>
      <w:r>
        <w:rPr>
          <w:rFonts w:ascii="Arial"/>
          <w:sz w:val="20"/>
          <w:szCs w:val="20"/>
          <w:rtl w:val="0"/>
          <w:lang w:val="it-IT"/>
        </w:rPr>
        <w:t>impiego. Mi sono occupata di: Iter selettivi per l</w:t>
      </w:r>
      <w:r>
        <w:rPr>
          <w:rFonts w:hAnsi="Arial" w:hint="default"/>
          <w:sz w:val="20"/>
          <w:szCs w:val="20"/>
          <w:rtl w:val="0"/>
          <w:lang w:val="it-IT"/>
        </w:rPr>
        <w:t>’</w:t>
      </w:r>
      <w:r>
        <w:rPr>
          <w:rFonts w:ascii="Arial"/>
          <w:sz w:val="20"/>
          <w:szCs w:val="20"/>
          <w:rtl w:val="0"/>
          <w:lang w:val="it-IT"/>
        </w:rPr>
        <w:t>accesso ai corsi finanziati dal Fondo Sociale Europeo; Progettazione corsi di formazione per aziende; co-progettazione su progetti europei; docenze; Tutoraggio; Monitoraggio e valutazione interventi formativi (somministrazione questionari, analisi dei dati e stesura del report), Docenza su progetti di Orientamento e formazione finalizzati alla prevenzione e al recupero della dispersione scolastica e formativa; Tutoraggio tirocini in azienda; costruzione di questionari di valutazione dei progetti .</w:t>
      </w:r>
    </w:p>
    <w:p>
      <w:pPr>
        <w:pStyle w:val="Normale"/>
        <w:tabs>
          <w:tab w:val="right" w:pos="9090"/>
          <w:tab w:val="left" w:pos="9132"/>
        </w:tabs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Normale"/>
        <w:tabs>
          <w:tab w:val="right" w:pos="9090"/>
          <w:tab w:val="left" w:pos="9132"/>
        </w:tabs>
        <w:jc w:val="center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/>
          <w:b w:val="1"/>
          <w:bCs w:val="1"/>
          <w:sz w:val="24"/>
          <w:szCs w:val="24"/>
          <w:u w:val="single"/>
          <w:rtl w:val="0"/>
          <w:lang w:val="it-IT"/>
        </w:rPr>
        <w:t>Formazione</w:t>
      </w:r>
    </w:p>
    <w:p>
      <w:pPr>
        <w:pStyle w:val="Normale"/>
        <w:tabs>
          <w:tab w:val="right" w:pos="9090"/>
          <w:tab w:val="left" w:pos="9132"/>
        </w:tabs>
        <w:jc w:val="center"/>
        <w:rPr>
          <w:rFonts w:ascii="Arial" w:cs="Arial" w:hAnsi="Arial" w:eastAsia="Arial"/>
          <w:b w:val="1"/>
          <w:bCs w:val="1"/>
          <w:color w:val="000000"/>
          <w:sz w:val="24"/>
          <w:szCs w:val="24"/>
          <w:u w:val="single" w:color="000000"/>
        </w:rPr>
      </w:pPr>
    </w:p>
    <w:p>
      <w:pPr>
        <w:pStyle w:val="Normale"/>
        <w:tabs>
          <w:tab w:val="left" w:pos="1418"/>
          <w:tab w:val="right" w:pos="9090"/>
          <w:tab w:val="left" w:pos="9132"/>
        </w:tabs>
        <w:ind w:left="1418" w:hanging="1416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/>
          <w:b w:val="1"/>
          <w:bCs w:val="1"/>
          <w:sz w:val="20"/>
          <w:szCs w:val="20"/>
          <w:rtl w:val="0"/>
          <w:lang w:val="it-IT"/>
        </w:rPr>
        <w:t xml:space="preserve">2015    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ab/>
        <w:t>Formazione in</w:t>
      </w:r>
      <w:r>
        <w:rPr>
          <w:rFonts w:ascii="Arial"/>
          <w:b w:val="1"/>
          <w:bCs w:val="1"/>
          <w:sz w:val="20"/>
          <w:szCs w:val="20"/>
          <w:rtl w:val="0"/>
          <w:lang w:val="it-IT"/>
        </w:rPr>
        <w:t xml:space="preserve"> FBT: Family based Treatment nella cura dei Disturbi Alimentari in adolescenza per i Disturbi Alimentari</w:t>
      </w:r>
      <w:r>
        <w:rPr>
          <w:rFonts w:ascii="Arial"/>
          <w:color w:val="000000"/>
          <w:sz w:val="20"/>
          <w:szCs w:val="20"/>
          <w:u w:color="000000"/>
          <w:rtl w:val="0"/>
          <w:lang w:val="it-IT"/>
        </w:rPr>
        <w:t>, con D</w:t>
      </w:r>
      <w:r>
        <w:rPr>
          <w:rFonts w:ascii="Arial"/>
          <w:b w:val="1"/>
          <w:bCs w:val="1"/>
          <w:sz w:val="20"/>
          <w:szCs w:val="20"/>
          <w:rtl w:val="0"/>
          <w:lang w:val="it-IT"/>
        </w:rPr>
        <w:t>. Le Grange (</w:t>
      </w:r>
      <w:r>
        <w:rPr>
          <w:rFonts w:ascii="Arial"/>
          <w:color w:val="000000"/>
          <w:sz w:val="20"/>
          <w:szCs w:val="20"/>
          <w:u w:color="000000"/>
          <w:rtl w:val="0"/>
          <w:lang w:val="it-IT"/>
        </w:rPr>
        <w:t xml:space="preserve">University of California), organizzato dalla ASL RM/E </w:t>
      </w:r>
    </w:p>
    <w:p>
      <w:pPr>
        <w:pStyle w:val="Normale"/>
        <w:tabs>
          <w:tab w:val="left" w:pos="1418"/>
          <w:tab w:val="right" w:pos="9090"/>
          <w:tab w:val="left" w:pos="9132"/>
        </w:tabs>
        <w:ind w:left="1418" w:hanging="1416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Normale"/>
        <w:tabs>
          <w:tab w:val="left" w:pos="1418"/>
          <w:tab w:val="right" w:pos="9090"/>
          <w:tab w:val="left" w:pos="9132"/>
        </w:tabs>
        <w:ind w:left="1418" w:hanging="1416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/>
          <w:b w:val="1"/>
          <w:bCs w:val="1"/>
          <w:sz w:val="20"/>
          <w:szCs w:val="20"/>
          <w:rtl w:val="0"/>
          <w:lang w:val="it-IT"/>
        </w:rPr>
        <w:t>2015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ab/>
        <w:t>La terapia allo specchio nei pazienti DCA, presso ASl di Todi.</w:t>
      </w:r>
    </w:p>
    <w:p>
      <w:pPr>
        <w:pStyle w:val="Normale"/>
        <w:tabs>
          <w:tab w:val="left" w:pos="1418"/>
          <w:tab w:val="right" w:pos="9090"/>
          <w:tab w:val="left" w:pos="9132"/>
        </w:tabs>
        <w:ind w:left="1418" w:hanging="1416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Normale"/>
        <w:tabs>
          <w:tab w:val="left" w:pos="1418"/>
          <w:tab w:val="right" w:pos="9090"/>
          <w:tab w:val="left" w:pos="9132"/>
        </w:tabs>
        <w:ind w:left="1418" w:hanging="1416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/>
          <w:b w:val="1"/>
          <w:bCs w:val="1"/>
          <w:sz w:val="20"/>
          <w:szCs w:val="20"/>
          <w:rtl w:val="0"/>
          <w:lang w:val="it-IT"/>
        </w:rPr>
        <w:t>2015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ab/>
        <w:t>Formazione in</w:t>
      </w:r>
      <w:r>
        <w:rPr>
          <w:rFonts w:ascii="Arial"/>
          <w:b w:val="1"/>
          <w:bCs w:val="1"/>
          <w:sz w:val="20"/>
          <w:szCs w:val="20"/>
          <w:rtl w:val="0"/>
          <w:lang w:val="it-IT"/>
        </w:rPr>
        <w:t xml:space="preserve"> CBT-E per i Disturbi Alimentari</w:t>
      </w:r>
      <w:r>
        <w:rPr>
          <w:rFonts w:ascii="Arial"/>
          <w:color w:val="000000"/>
          <w:sz w:val="20"/>
          <w:szCs w:val="20"/>
          <w:u w:color="000000"/>
          <w:rtl w:val="0"/>
          <w:lang w:val="it-IT"/>
        </w:rPr>
        <w:t xml:space="preserve">, con </w:t>
      </w:r>
      <w:r>
        <w:rPr>
          <w:rFonts w:ascii="Arial"/>
          <w:b w:val="1"/>
          <w:bCs w:val="1"/>
          <w:sz w:val="20"/>
          <w:szCs w:val="20"/>
          <w:rtl w:val="0"/>
          <w:lang w:val="it-IT"/>
        </w:rPr>
        <w:t>C. Fairburn</w:t>
      </w:r>
      <w:r>
        <w:rPr>
          <w:rFonts w:ascii="Arial"/>
          <w:color w:val="000000"/>
          <w:sz w:val="20"/>
          <w:szCs w:val="20"/>
          <w:u w:color="000000"/>
          <w:rtl w:val="0"/>
          <w:lang w:val="it-IT"/>
        </w:rPr>
        <w:t>. Universit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it-IT"/>
        </w:rPr>
        <w:t xml:space="preserve">à </w:t>
      </w:r>
      <w:r>
        <w:rPr>
          <w:rFonts w:ascii="Arial"/>
          <w:color w:val="000000"/>
          <w:sz w:val="20"/>
          <w:szCs w:val="20"/>
          <w:u w:color="000000"/>
          <w:rtl w:val="0"/>
          <w:lang w:val="it-IT"/>
        </w:rPr>
        <w:t>di Oxford</w:t>
      </w:r>
    </w:p>
    <w:p>
      <w:pPr>
        <w:pStyle w:val="Normale"/>
        <w:tabs>
          <w:tab w:val="left" w:pos="1418"/>
          <w:tab w:val="right" w:pos="9090"/>
          <w:tab w:val="left" w:pos="9132"/>
        </w:tabs>
        <w:ind w:left="1418" w:hanging="1416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Normale"/>
        <w:tabs>
          <w:tab w:val="left" w:pos="1418"/>
          <w:tab w:val="right" w:pos="9090"/>
          <w:tab w:val="left" w:pos="9132"/>
        </w:tabs>
        <w:ind w:left="1418" w:hanging="1416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it-IT"/>
        </w:rPr>
        <w:t>2015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ab/>
      </w:r>
      <w:r>
        <w:rPr>
          <w:rFonts w:ascii="Arial"/>
          <w:sz w:val="20"/>
          <w:szCs w:val="20"/>
          <w:rtl w:val="0"/>
          <w:lang w:val="it-IT"/>
        </w:rPr>
        <w:t>Lo Psicologo  Alimentare e la consulenza per cardiopatici, celiachi e nelle patologie metaboliche (corso online di Psicologi e Lavoro)</w:t>
      </w:r>
    </w:p>
    <w:p>
      <w:pPr>
        <w:pStyle w:val="Normale"/>
        <w:tabs>
          <w:tab w:val="left" w:pos="1418"/>
          <w:tab w:val="right" w:pos="9090"/>
          <w:tab w:val="left" w:pos="9132"/>
        </w:tabs>
        <w:ind w:left="1418" w:hanging="1416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Normale"/>
        <w:tabs>
          <w:tab w:val="left" w:pos="1418"/>
          <w:tab w:val="right" w:pos="9090"/>
          <w:tab w:val="left" w:pos="9132"/>
        </w:tabs>
        <w:ind w:left="1418" w:hanging="1416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it-IT"/>
        </w:rPr>
        <w:t>2015</w:t>
        <w:tab/>
      </w:r>
      <w:r>
        <w:rPr>
          <w:rFonts w:ascii="Arial"/>
          <w:sz w:val="20"/>
          <w:szCs w:val="20"/>
          <w:rtl w:val="0"/>
          <w:lang w:val="it-IT"/>
        </w:rPr>
        <w:t>Formazione in</w:t>
      </w:r>
      <w:r>
        <w:rPr>
          <w:rFonts w:ascii="Arial"/>
          <w:b w:val="1"/>
          <w:bCs w:val="1"/>
          <w:sz w:val="20"/>
          <w:szCs w:val="20"/>
          <w:rtl w:val="0"/>
          <w:lang w:val="it-IT"/>
        </w:rPr>
        <w:t xml:space="preserve"> DBT </w:t>
      </w:r>
      <w:r>
        <w:rPr>
          <w:rFonts w:ascii="Arial"/>
          <w:sz w:val="20"/>
          <w:szCs w:val="20"/>
          <w:rtl w:val="0"/>
          <w:lang w:val="it-IT"/>
        </w:rPr>
        <w:t xml:space="preserve">(Dialectical Behaviour Therapy), con </w:t>
      </w:r>
      <w:r>
        <w:rPr>
          <w:rFonts w:ascii="Arial"/>
          <w:b w:val="1"/>
          <w:bCs w:val="1"/>
          <w:sz w:val="20"/>
          <w:szCs w:val="20"/>
          <w:rtl w:val="0"/>
          <w:lang w:val="it-IT"/>
        </w:rPr>
        <w:t>Marsha Linhean</w:t>
      </w:r>
      <w:r>
        <w:rPr>
          <w:rFonts w:ascii="Arial"/>
          <w:sz w:val="20"/>
          <w:szCs w:val="20"/>
          <w:rtl w:val="0"/>
          <w:lang w:val="it-IT"/>
        </w:rPr>
        <w:t>. Milano</w:t>
      </w:r>
    </w:p>
    <w:p>
      <w:pPr>
        <w:pStyle w:val="Normale"/>
        <w:tabs>
          <w:tab w:val="left" w:pos="1418"/>
          <w:tab w:val="right" w:pos="9090"/>
          <w:tab w:val="left" w:pos="9132"/>
        </w:tabs>
        <w:ind w:left="1418" w:hanging="1416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tabs>
          <w:tab w:val="left" w:pos="1418"/>
          <w:tab w:val="right" w:pos="9090"/>
          <w:tab w:val="left" w:pos="9132"/>
        </w:tabs>
        <w:ind w:left="1418" w:hanging="1416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it-IT"/>
        </w:rPr>
        <w:t>2011</w:t>
      </w:r>
      <w:r>
        <w:rPr>
          <w:rFonts w:ascii="Arial" w:cs="Arial" w:hAnsi="Arial" w:eastAsia="Arial"/>
          <w:sz w:val="20"/>
          <w:szCs w:val="20"/>
          <w:rtl w:val="0"/>
        </w:rPr>
        <w:tab/>
      </w:r>
      <w:r>
        <w:rPr>
          <w:rFonts w:ascii="Arial"/>
          <w:sz w:val="20"/>
          <w:szCs w:val="20"/>
          <w:rtl w:val="0"/>
          <w:lang w:val="it-IT"/>
        </w:rPr>
        <w:t>EMDR e trattamento dei disturbi alimentari, M. Balbo (Torino, associazione EMDR Italia)</w:t>
      </w:r>
    </w:p>
    <w:p>
      <w:pPr>
        <w:pStyle w:val="Normale"/>
        <w:tabs>
          <w:tab w:val="left" w:pos="1418"/>
          <w:tab w:val="right" w:pos="9090"/>
          <w:tab w:val="left" w:pos="9132"/>
        </w:tabs>
        <w:ind w:left="1418" w:hanging="1416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Normale"/>
        <w:tabs>
          <w:tab w:val="left" w:pos="1418"/>
          <w:tab w:val="right" w:pos="9090"/>
          <w:tab w:val="left" w:pos="9132"/>
        </w:tabs>
        <w:ind w:left="1418" w:hanging="1416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/>
          <w:b w:val="1"/>
          <w:bCs w:val="1"/>
          <w:sz w:val="20"/>
          <w:szCs w:val="20"/>
          <w:rtl w:val="0"/>
          <w:lang w:val="it-IT"/>
        </w:rPr>
        <w:t>2011-2013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ab/>
        <w:t xml:space="preserve">Formazione specialistica avanzata come terapeuta </w:t>
      </w:r>
      <w:r>
        <w:rPr>
          <w:rFonts w:ascii="Arial"/>
          <w:b w:val="1"/>
          <w:bCs w:val="1"/>
          <w:sz w:val="20"/>
          <w:szCs w:val="20"/>
          <w:rtl w:val="0"/>
          <w:lang w:val="it-IT"/>
        </w:rPr>
        <w:t>EMDR</w:t>
      </w:r>
      <w:r>
        <w:rPr>
          <w:rFonts w:ascii="Arial"/>
          <w:color w:val="000000"/>
          <w:sz w:val="20"/>
          <w:szCs w:val="20"/>
          <w:u w:color="000000"/>
          <w:rtl w:val="0"/>
          <w:lang w:val="it-IT"/>
        </w:rPr>
        <w:t xml:space="preserve"> (1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it-IT"/>
        </w:rPr>
        <w:t xml:space="preserve">° </w:t>
      </w:r>
      <w:r>
        <w:rPr>
          <w:rFonts w:ascii="Arial"/>
          <w:color w:val="000000"/>
          <w:sz w:val="20"/>
          <w:szCs w:val="20"/>
          <w:u w:color="000000"/>
          <w:rtl w:val="0"/>
          <w:lang w:val="it-IT"/>
        </w:rPr>
        <w:t>e 2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it-IT"/>
        </w:rPr>
        <w:t xml:space="preserve">° </w:t>
      </w:r>
      <w:r>
        <w:rPr>
          <w:rFonts w:ascii="Arial"/>
          <w:color w:val="000000"/>
          <w:sz w:val="20"/>
          <w:szCs w:val="20"/>
          <w:u w:color="000000"/>
          <w:rtl w:val="0"/>
          <w:lang w:val="it-IT"/>
        </w:rPr>
        <w:t xml:space="preserve">livello, </w:t>
      </w:r>
      <w:r>
        <w:rPr>
          <w:rFonts w:ascii="Arial"/>
          <w:b w:val="1"/>
          <w:bCs w:val="1"/>
          <w:sz w:val="20"/>
          <w:szCs w:val="20"/>
          <w:rtl w:val="0"/>
          <w:lang w:val="it-IT"/>
        </w:rPr>
        <w:t>Pratictioner</w:t>
      </w:r>
      <w:r>
        <w:rPr>
          <w:rFonts w:ascii="Arial"/>
          <w:color w:val="000000"/>
          <w:sz w:val="20"/>
          <w:szCs w:val="20"/>
          <w:u w:color="000000"/>
          <w:rtl w:val="0"/>
          <w:lang w:val="it-IT"/>
        </w:rPr>
        <w:t xml:space="preserve">) </w:t>
      </w:r>
    </w:p>
    <w:p>
      <w:pPr>
        <w:pStyle w:val="Normale"/>
        <w:tabs>
          <w:tab w:val="left" w:pos="1418"/>
          <w:tab w:val="right" w:pos="9090"/>
          <w:tab w:val="left" w:pos="9132"/>
        </w:tabs>
        <w:ind w:left="1418" w:hanging="1416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Normale"/>
        <w:tabs>
          <w:tab w:val="left" w:pos="1418"/>
          <w:tab w:val="right" w:pos="9090"/>
          <w:tab w:val="left" w:pos="9132"/>
        </w:tabs>
        <w:ind w:left="1418" w:hanging="1416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/>
          <w:b w:val="1"/>
          <w:bCs w:val="1"/>
          <w:sz w:val="20"/>
          <w:szCs w:val="20"/>
          <w:rtl w:val="0"/>
          <w:lang w:val="it-IT"/>
        </w:rPr>
        <w:t>2006-2010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ab/>
        <w:t xml:space="preserve">Scuola di specializzazione in </w:t>
      </w:r>
      <w:r>
        <w:rPr>
          <w:rFonts w:ascii="Arial"/>
          <w:b w:val="1"/>
          <w:bCs w:val="1"/>
          <w:sz w:val="20"/>
          <w:szCs w:val="20"/>
          <w:rtl w:val="0"/>
          <w:lang w:val="it-IT"/>
        </w:rPr>
        <w:t>Psicoterapia Cognitivo Comportamentale</w:t>
      </w:r>
      <w:r>
        <w:rPr>
          <w:rFonts w:ascii="Arial"/>
          <w:color w:val="000000"/>
          <w:sz w:val="20"/>
          <w:szCs w:val="20"/>
          <w:u w:color="000000"/>
          <w:rtl w:val="0"/>
          <w:lang w:val="it-IT"/>
        </w:rPr>
        <w:t xml:space="preserve"> presso I</w:t>
      </w:r>
      <w:r>
        <w:rPr>
          <w:rFonts w:ascii="Arial"/>
          <w:b w:val="1"/>
          <w:bCs w:val="1"/>
          <w:sz w:val="20"/>
          <w:szCs w:val="20"/>
          <w:rtl w:val="0"/>
          <w:lang w:val="it-IT"/>
        </w:rPr>
        <w:t>stituto Skinner</w:t>
      </w:r>
      <w:r>
        <w:rPr>
          <w:rFonts w:ascii="Arial"/>
          <w:color w:val="000000"/>
          <w:sz w:val="20"/>
          <w:szCs w:val="20"/>
          <w:u w:color="000000"/>
          <w:rtl w:val="0"/>
          <w:lang w:val="it-IT"/>
        </w:rPr>
        <w:t>, Roma</w:t>
      </w:r>
    </w:p>
    <w:p>
      <w:pPr>
        <w:pStyle w:val="Normale"/>
        <w:tabs>
          <w:tab w:val="left" w:pos="1418"/>
          <w:tab w:val="right" w:pos="9090"/>
          <w:tab w:val="left" w:pos="9132"/>
        </w:tabs>
        <w:ind w:left="1418" w:hanging="1416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Normale"/>
        <w:tabs>
          <w:tab w:val="left" w:pos="1418"/>
          <w:tab w:val="right" w:pos="9090"/>
          <w:tab w:val="left" w:pos="9132"/>
        </w:tabs>
        <w:ind w:left="1418" w:hanging="1416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/>
          <w:b w:val="1"/>
          <w:bCs w:val="1"/>
          <w:sz w:val="20"/>
          <w:szCs w:val="20"/>
          <w:rtl w:val="0"/>
          <w:lang w:val="it-IT"/>
        </w:rPr>
        <w:t>1995-2000</w:t>
        <w:tab/>
        <w:t>Laurea in Psicologia del Lavoro e delle Organizzazioni</w:t>
      </w:r>
      <w:r>
        <w:rPr>
          <w:rFonts w:ascii="Arial"/>
          <w:sz w:val="20"/>
          <w:szCs w:val="20"/>
          <w:rtl w:val="0"/>
          <w:lang w:val="it-IT"/>
        </w:rPr>
        <w:t xml:space="preserve"> - Universit</w:t>
      </w:r>
      <w:r>
        <w:rPr>
          <w:rFonts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/>
          <w:sz w:val="20"/>
          <w:szCs w:val="20"/>
          <w:rtl w:val="0"/>
          <w:lang w:val="it-IT"/>
        </w:rPr>
        <w:t xml:space="preserve">La Sapienza, Roma </w:t>
      </w:r>
      <w:r>
        <w:rPr>
          <w:rFonts w:hAnsi="Arial" w:hint="default"/>
          <w:sz w:val="20"/>
          <w:szCs w:val="20"/>
          <w:rtl w:val="0"/>
          <w:lang w:val="it-IT"/>
        </w:rPr>
        <w:t xml:space="preserve">– </w:t>
      </w:r>
      <w:r>
        <w:rPr>
          <w:rFonts w:ascii="Arial"/>
          <w:sz w:val="20"/>
          <w:szCs w:val="20"/>
          <w:rtl w:val="0"/>
          <w:lang w:val="it-IT"/>
        </w:rPr>
        <w:t xml:space="preserve">con votazione </w:t>
      </w:r>
      <w:r>
        <w:rPr>
          <w:rFonts w:ascii="Arial"/>
          <w:b w:val="1"/>
          <w:bCs w:val="1"/>
          <w:sz w:val="20"/>
          <w:szCs w:val="20"/>
          <w:u w:val="single"/>
          <w:rtl w:val="0"/>
          <w:lang w:val="it-IT"/>
        </w:rPr>
        <w:t>110 e lod</w:t>
      </w:r>
      <w:r>
        <w:rPr>
          <w:rFonts w:ascii="Arial"/>
          <w:b w:val="1"/>
          <w:bCs w:val="1"/>
          <w:sz w:val="20"/>
          <w:szCs w:val="20"/>
          <w:rtl w:val="0"/>
          <w:lang w:val="it-IT"/>
        </w:rPr>
        <w:t>e</w:t>
      </w:r>
      <w:r>
        <w:rPr>
          <w:rFonts w:ascii="Arial"/>
          <w:sz w:val="20"/>
          <w:szCs w:val="20"/>
          <w:rtl w:val="0"/>
          <w:lang w:val="it-IT"/>
        </w:rPr>
        <w:t>. Tesi di laurea svolta con la cattedra di Metodologia della Ricerca Psico Sociale (prof. Marino Bonaiuto)</w:t>
      </w:r>
    </w:p>
    <w:p>
      <w:pPr>
        <w:pStyle w:val="Normale"/>
        <w:numPr>
          <w:ilvl w:val="1"/>
          <w:numId w:val="12"/>
        </w:numPr>
        <w:tabs>
          <w:tab w:val="num" w:pos="1706"/>
          <w:tab w:val="right" w:pos="9090"/>
          <w:tab w:val="left" w:pos="9132"/>
          <w:tab w:val="clear" w:pos="1422"/>
        </w:tabs>
        <w:bidi w:val="0"/>
        <w:ind w:left="1706" w:right="0" w:hanging="1704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20"/>
          <w:szCs w:val="20"/>
          <w:rtl w:val="0"/>
          <w:lang w:val="it-IT"/>
        </w:rPr>
        <w:t>Maturit</w:t>
      </w:r>
      <w:r>
        <w:rPr>
          <w:rFonts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/>
          <w:sz w:val="20"/>
          <w:szCs w:val="20"/>
          <w:rtl w:val="0"/>
          <w:lang w:val="it-IT"/>
        </w:rPr>
        <w:t>linguistica presso il liceo Internazionale di Firenze</w:t>
      </w:r>
    </w:p>
    <w:p>
      <w:pPr>
        <w:pStyle w:val="Normale"/>
        <w:tabs>
          <w:tab w:val="left" w:pos="1422"/>
          <w:tab w:val="right" w:pos="9090"/>
          <w:tab w:val="left" w:pos="9132"/>
        </w:tabs>
        <w:jc w:val="both"/>
        <w:rPr>
          <w:rFonts w:ascii="Arial" w:cs="Arial" w:hAnsi="Arial" w:eastAsia="Arial"/>
          <w:color w:val="000000"/>
          <w:position w:val="0"/>
          <w:sz w:val="20"/>
          <w:szCs w:val="20"/>
          <w:u w:color="000000"/>
        </w:rPr>
      </w:pPr>
    </w:p>
    <w:p>
      <w:pPr>
        <w:pStyle w:val="Normale"/>
        <w:tabs>
          <w:tab w:val="left" w:pos="1418"/>
          <w:tab w:val="right" w:pos="9090"/>
          <w:tab w:val="left" w:pos="9132"/>
        </w:tabs>
        <w:ind w:left="2" w:firstLine="0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Normale"/>
        <w:tabs>
          <w:tab w:val="right" w:pos="9090"/>
          <w:tab w:val="left" w:pos="9132"/>
        </w:tabs>
        <w:ind w:left="1418" w:hanging="1416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u w:val="single"/>
          <w:rtl w:val="0"/>
          <w:lang w:val="it-IT"/>
        </w:rPr>
        <w:t>Altri corsi effettuati:</w:t>
      </w:r>
    </w:p>
    <w:p>
      <w:pPr>
        <w:pStyle w:val="Normale"/>
        <w:numPr>
          <w:ilvl w:val="0"/>
          <w:numId w:val="15"/>
        </w:numPr>
        <w:tabs>
          <w:tab w:val="num" w:pos="630"/>
          <w:tab w:val="right" w:pos="9090"/>
          <w:tab w:val="left" w:pos="9132"/>
          <w:tab w:val="clear" w:pos="525"/>
        </w:tabs>
        <w:bidi w:val="0"/>
        <w:ind w:left="630" w:right="0" w:hanging="630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0"/>
          <w:szCs w:val="20"/>
          <w:rtl w:val="0"/>
          <w:lang w:val="it-IT"/>
        </w:rPr>
        <w:t>Anatomo-fisiologia dell</w:t>
      </w:r>
      <w:r>
        <w:rPr>
          <w:rFonts w:hAnsi="Arial" w:hint="default"/>
          <w:sz w:val="20"/>
          <w:szCs w:val="20"/>
          <w:rtl w:val="0"/>
          <w:lang w:val="it-IT"/>
        </w:rPr>
        <w:t>’</w:t>
      </w:r>
      <w:r>
        <w:rPr>
          <w:rFonts w:ascii="Arial"/>
          <w:sz w:val="20"/>
          <w:szCs w:val="20"/>
          <w:rtl w:val="0"/>
          <w:lang w:val="it-IT"/>
        </w:rPr>
        <w:t>efficacia clinica dell</w:t>
      </w:r>
      <w:r>
        <w:rPr>
          <w:rFonts w:hAnsi="Arial" w:hint="default"/>
          <w:sz w:val="20"/>
          <w:szCs w:val="20"/>
          <w:rtl w:val="0"/>
          <w:lang w:val="it-IT"/>
        </w:rPr>
        <w:t>’</w:t>
      </w:r>
      <w:r>
        <w:rPr>
          <w:rFonts w:ascii="Arial"/>
          <w:sz w:val="20"/>
          <w:szCs w:val="20"/>
          <w:rtl w:val="0"/>
          <w:lang w:val="it-IT"/>
        </w:rPr>
        <w:t>EMDR, M. Pagani, Milano novembre 2014</w:t>
      </w:r>
    </w:p>
    <w:p>
      <w:pPr>
        <w:pStyle w:val="Normale"/>
        <w:numPr>
          <w:ilvl w:val="0"/>
          <w:numId w:val="18"/>
        </w:numPr>
        <w:tabs>
          <w:tab w:val="num" w:pos="630"/>
          <w:tab w:val="right" w:pos="9090"/>
          <w:tab w:val="left" w:pos="9132"/>
          <w:tab w:val="clear" w:pos="525"/>
        </w:tabs>
        <w:bidi w:val="0"/>
        <w:ind w:left="630" w:right="0" w:hanging="630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it-IT"/>
        </w:rPr>
        <w:t>EMDR e Psiconcologia, E. Farretta (Roma, 2014)</w:t>
      </w:r>
    </w:p>
    <w:p>
      <w:pPr>
        <w:pStyle w:val="Normale"/>
        <w:numPr>
          <w:ilvl w:val="0"/>
          <w:numId w:val="21"/>
        </w:numPr>
        <w:tabs>
          <w:tab w:val="num" w:pos="630"/>
          <w:tab w:val="right" w:pos="9090"/>
          <w:tab w:val="left" w:pos="9132"/>
          <w:tab w:val="clear" w:pos="525"/>
        </w:tabs>
        <w:bidi w:val="0"/>
        <w:ind w:left="630" w:right="0" w:hanging="630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0"/>
          <w:szCs w:val="20"/>
          <w:rtl w:val="0"/>
          <w:lang w:val="it-IT"/>
        </w:rPr>
        <w:t>Congresso Attaccamento e Trauma (Roma, 2014 e 2015)</w:t>
      </w:r>
    </w:p>
    <w:p>
      <w:pPr>
        <w:pStyle w:val="Normale"/>
        <w:numPr>
          <w:ilvl w:val="0"/>
          <w:numId w:val="24"/>
        </w:numPr>
        <w:tabs>
          <w:tab w:val="num" w:pos="630"/>
          <w:tab w:val="right" w:pos="9090"/>
          <w:tab w:val="left" w:pos="9132"/>
          <w:tab w:val="clear" w:pos="525"/>
        </w:tabs>
        <w:bidi w:val="0"/>
        <w:ind w:left="630" w:right="0" w:hanging="630"/>
        <w:jc w:val="both"/>
        <w:rPr>
          <w:rFonts w:ascii="Arial" w:cs="Arial" w:hAnsi="Arial" w:eastAsia="Arial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it-IT"/>
        </w:rPr>
        <w:t xml:space="preserve">La dissociazione strutturale e il trattamento della traumatizzazione cronica con </w:t>
      </w:r>
      <w:r>
        <w:rPr>
          <w:rFonts w:ascii="Arial"/>
          <w:sz w:val="20"/>
          <w:szCs w:val="20"/>
          <w:rtl w:val="0"/>
          <w:lang w:val="it-IT"/>
        </w:rPr>
        <w:t>EMDR</w:t>
      </w:r>
      <w:r>
        <w:rPr>
          <w:rFonts w:ascii="Arial"/>
          <w:color w:val="000000"/>
          <w:sz w:val="20"/>
          <w:szCs w:val="20"/>
          <w:u w:color="000000"/>
          <w:rtl w:val="0"/>
          <w:lang w:val="it-IT"/>
        </w:rPr>
        <w:t xml:space="preserve"> (12 ECM). </w:t>
      </w:r>
    </w:p>
    <w:p>
      <w:pPr>
        <w:pStyle w:val="Normale"/>
        <w:tabs>
          <w:tab w:val="left" w:pos="630"/>
          <w:tab w:val="right" w:pos="9090"/>
          <w:tab w:val="left" w:pos="9132"/>
        </w:tabs>
        <w:jc w:val="both"/>
        <w:rPr>
          <w:rFonts w:ascii="Arial" w:cs="Arial" w:hAnsi="Arial" w:eastAsia="Arial"/>
          <w:color w:val="000000"/>
          <w:position w:val="0"/>
          <w:sz w:val="20"/>
          <w:szCs w:val="20"/>
          <w:u w:color="00000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tab/>
      </w:r>
      <w:r>
        <w:rPr>
          <w:rFonts w:ascii="Arial"/>
          <w:b w:val="1"/>
          <w:bCs w:val="1"/>
          <w:sz w:val="20"/>
          <w:szCs w:val="20"/>
          <w:rtl w:val="0"/>
          <w:lang w:val="it-IT"/>
        </w:rPr>
        <w:t>R. Solomon e O. Van Der Hart</w:t>
      </w:r>
      <w:r>
        <w:rPr>
          <w:rFonts w:ascii="Arial"/>
          <w:color w:val="000000"/>
          <w:sz w:val="20"/>
          <w:szCs w:val="20"/>
          <w:u w:color="000000"/>
          <w:rtl w:val="0"/>
          <w:lang w:val="it-IT"/>
        </w:rPr>
        <w:t>. (Milano, 2013)</w:t>
      </w:r>
    </w:p>
    <w:p>
      <w:pPr>
        <w:pStyle w:val="Normale"/>
        <w:numPr>
          <w:ilvl w:val="0"/>
          <w:numId w:val="27"/>
        </w:numPr>
        <w:tabs>
          <w:tab w:val="num" w:pos="630"/>
          <w:tab w:val="right" w:pos="9090"/>
          <w:tab w:val="left" w:pos="9132"/>
          <w:tab w:val="clear" w:pos="525"/>
        </w:tabs>
        <w:bidi w:val="0"/>
        <w:ind w:left="630" w:right="0" w:hanging="630"/>
        <w:jc w:val="both"/>
        <w:rPr>
          <w:rFonts w:ascii="Arial" w:cs="Arial" w:hAnsi="Arial" w:eastAsia="Arial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Arial"/>
          <w:sz w:val="20"/>
          <w:szCs w:val="20"/>
          <w:rtl w:val="0"/>
          <w:lang w:val="it-IT"/>
        </w:rPr>
        <w:t>EMDR</w:t>
      </w:r>
      <w:r>
        <w:rPr>
          <w:rFonts w:ascii="Arial"/>
          <w:color w:val="000000"/>
          <w:sz w:val="20"/>
          <w:szCs w:val="20"/>
          <w:u w:color="000000"/>
          <w:rtl w:val="0"/>
          <w:lang w:val="it-IT"/>
        </w:rPr>
        <w:t xml:space="preserve"> applicazione con DPTS complesso, </w:t>
      </w:r>
      <w:r>
        <w:rPr>
          <w:rFonts w:ascii="Arial"/>
          <w:b w:val="1"/>
          <w:bCs w:val="1"/>
          <w:sz w:val="20"/>
          <w:szCs w:val="20"/>
          <w:rtl w:val="0"/>
          <w:lang w:val="it-IT"/>
        </w:rPr>
        <w:t>J. Knipe</w:t>
      </w:r>
      <w:r>
        <w:rPr>
          <w:rFonts w:ascii="Arial"/>
          <w:color w:val="000000"/>
          <w:sz w:val="20"/>
          <w:szCs w:val="20"/>
          <w:u w:color="000000"/>
          <w:rtl w:val="0"/>
          <w:lang w:val="it-IT"/>
        </w:rPr>
        <w:t xml:space="preserve"> (Milano, 2012)</w:t>
      </w:r>
    </w:p>
    <w:p>
      <w:pPr>
        <w:pStyle w:val="Normale"/>
        <w:numPr>
          <w:ilvl w:val="0"/>
          <w:numId w:val="30"/>
        </w:numPr>
        <w:tabs>
          <w:tab w:val="num" w:pos="630"/>
          <w:tab w:val="right" w:pos="9090"/>
          <w:tab w:val="left" w:pos="9132"/>
          <w:tab w:val="clear" w:pos="525"/>
        </w:tabs>
        <w:bidi w:val="0"/>
        <w:ind w:left="630" w:right="0" w:hanging="630"/>
        <w:jc w:val="both"/>
        <w:rPr>
          <w:rFonts w:ascii="Arial" w:cs="Arial" w:hAnsi="Arial" w:eastAsia="Arial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it-IT"/>
        </w:rPr>
        <w:t xml:space="preserve">EMDR con pazienti che hanno subito trascuratezze precoci e abusi. </w:t>
      </w:r>
      <w:r>
        <w:rPr>
          <w:rFonts w:ascii="Arial"/>
          <w:b w:val="1"/>
          <w:bCs w:val="1"/>
          <w:sz w:val="20"/>
          <w:szCs w:val="20"/>
          <w:rtl w:val="0"/>
          <w:lang w:val="it-IT"/>
        </w:rPr>
        <w:t>A. Leeds</w:t>
      </w:r>
      <w:r>
        <w:rPr>
          <w:rFonts w:ascii="Arial"/>
          <w:color w:val="000000"/>
          <w:sz w:val="20"/>
          <w:szCs w:val="20"/>
          <w:u w:color="000000"/>
          <w:rtl w:val="0"/>
          <w:lang w:val="it-IT"/>
        </w:rPr>
        <w:t xml:space="preserve"> (Milano 2012)</w:t>
      </w:r>
    </w:p>
    <w:p>
      <w:pPr>
        <w:pStyle w:val="Normale"/>
        <w:numPr>
          <w:ilvl w:val="0"/>
          <w:numId w:val="33"/>
        </w:numPr>
        <w:tabs>
          <w:tab w:val="num" w:pos="630"/>
          <w:tab w:val="right" w:pos="9090"/>
          <w:tab w:val="left" w:pos="9132"/>
          <w:tab w:val="clear" w:pos="525"/>
        </w:tabs>
        <w:bidi w:val="0"/>
        <w:ind w:left="630" w:right="0" w:hanging="630"/>
        <w:jc w:val="both"/>
        <w:rPr>
          <w:rFonts w:ascii="Arial" w:cs="Arial" w:hAnsi="Arial" w:eastAsia="Arial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it-IT"/>
        </w:rPr>
        <w:t>13th Conference EMDR EUROPE. Por lo Caminos de la Curaration. (Madrid,2012)</w:t>
      </w:r>
    </w:p>
    <w:p>
      <w:pPr>
        <w:pStyle w:val="Normale"/>
        <w:numPr>
          <w:ilvl w:val="0"/>
          <w:numId w:val="36"/>
        </w:numPr>
        <w:tabs>
          <w:tab w:val="num" w:pos="630"/>
          <w:tab w:val="right" w:pos="9090"/>
          <w:tab w:val="left" w:pos="9132"/>
          <w:tab w:val="clear" w:pos="525"/>
        </w:tabs>
        <w:bidi w:val="0"/>
        <w:ind w:left="630" w:right="0" w:hanging="630"/>
        <w:jc w:val="both"/>
        <w:rPr>
          <w:rFonts w:ascii="Arial" w:cs="Arial" w:hAnsi="Arial" w:eastAsia="Arial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it-IT"/>
        </w:rPr>
        <w:t>EMDR Trauma e Relazione con ECM, (Roma 2012)</w:t>
      </w:r>
    </w:p>
    <w:p>
      <w:pPr>
        <w:pStyle w:val="Normale"/>
        <w:numPr>
          <w:ilvl w:val="0"/>
          <w:numId w:val="39"/>
        </w:numPr>
        <w:tabs>
          <w:tab w:val="num" w:pos="630"/>
          <w:tab w:val="right" w:pos="9090"/>
          <w:tab w:val="left" w:pos="9132"/>
          <w:tab w:val="clear" w:pos="525"/>
        </w:tabs>
        <w:bidi w:val="0"/>
        <w:ind w:left="630" w:right="0" w:hanging="630"/>
        <w:jc w:val="both"/>
        <w:rPr>
          <w:rFonts w:ascii="Arial" w:cs="Arial" w:hAnsi="Arial" w:eastAsia="Arial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it-IT"/>
        </w:rPr>
        <w:t xml:space="preserve">EMDR applicazione con bambini e adolescenti. </w:t>
      </w:r>
      <w:r>
        <w:rPr>
          <w:rFonts w:ascii="Arial"/>
          <w:b w:val="1"/>
          <w:bCs w:val="1"/>
          <w:sz w:val="20"/>
          <w:szCs w:val="20"/>
          <w:rtl w:val="0"/>
          <w:lang w:val="it-IT"/>
        </w:rPr>
        <w:t>A.R. Verardo</w:t>
      </w:r>
      <w:r>
        <w:rPr>
          <w:rFonts w:ascii="Arial"/>
          <w:color w:val="000000"/>
          <w:sz w:val="20"/>
          <w:szCs w:val="20"/>
          <w:u w:color="000000"/>
          <w:rtl w:val="0"/>
          <w:lang w:val="it-IT"/>
        </w:rPr>
        <w:t xml:space="preserve"> (Roma, 2012 e 2014)</w:t>
      </w:r>
    </w:p>
    <w:p>
      <w:pPr>
        <w:pStyle w:val="Normale"/>
        <w:numPr>
          <w:ilvl w:val="0"/>
          <w:numId w:val="42"/>
        </w:numPr>
        <w:tabs>
          <w:tab w:val="num" w:pos="630"/>
          <w:tab w:val="right" w:pos="9090"/>
          <w:tab w:val="left" w:pos="9132"/>
          <w:tab w:val="clear" w:pos="525"/>
        </w:tabs>
        <w:bidi w:val="0"/>
        <w:ind w:left="630" w:right="0" w:hanging="630"/>
        <w:jc w:val="both"/>
        <w:rPr>
          <w:rFonts w:ascii="Arial" w:cs="Arial" w:hAnsi="Arial" w:eastAsia="Arial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it-IT"/>
        </w:rPr>
        <w:t>Il disturbo borderline di personalit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it-IT"/>
        </w:rPr>
        <w:t>à</w:t>
      </w:r>
      <w:r>
        <w:rPr>
          <w:rFonts w:ascii="Arial"/>
          <w:color w:val="000000"/>
          <w:sz w:val="20"/>
          <w:szCs w:val="20"/>
          <w:u w:color="000000"/>
          <w:rtl w:val="0"/>
          <w:lang w:val="it-IT"/>
        </w:rPr>
        <w:t>. Ipsico, Firenze 20112</w:t>
      </w:r>
    </w:p>
    <w:p>
      <w:pPr>
        <w:pStyle w:val="Normale"/>
        <w:numPr>
          <w:ilvl w:val="0"/>
          <w:numId w:val="45"/>
        </w:numPr>
        <w:tabs>
          <w:tab w:val="num" w:pos="630"/>
          <w:tab w:val="right" w:pos="9090"/>
          <w:tab w:val="left" w:pos="9132"/>
          <w:tab w:val="clear" w:pos="525"/>
        </w:tabs>
        <w:bidi w:val="0"/>
        <w:ind w:left="630" w:right="0" w:hanging="630"/>
        <w:jc w:val="both"/>
        <w:rPr>
          <w:rFonts w:ascii="Arial" w:cs="Arial" w:hAnsi="Arial" w:eastAsia="Arial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Arial"/>
          <w:sz w:val="20"/>
          <w:szCs w:val="20"/>
          <w:rtl w:val="0"/>
          <w:lang w:val="it-IT"/>
        </w:rPr>
        <w:t>La Gestione delle risorse Umane e il rapporto capo-collaboratore (</w:t>
      </w:r>
      <w:r>
        <w:rPr>
          <w:rFonts w:ascii="Arial"/>
          <w:b w:val="1"/>
          <w:bCs w:val="1"/>
          <w:sz w:val="20"/>
          <w:szCs w:val="20"/>
          <w:rtl w:val="0"/>
          <w:lang w:val="it-IT"/>
        </w:rPr>
        <w:t>Tesi Group  Consulting</w:t>
      </w:r>
      <w:r>
        <w:rPr>
          <w:rFonts w:ascii="Arial"/>
          <w:sz w:val="20"/>
          <w:szCs w:val="20"/>
          <w:rtl w:val="0"/>
          <w:lang w:val="it-IT"/>
        </w:rPr>
        <w:t>);</w:t>
      </w:r>
    </w:p>
    <w:p>
      <w:pPr>
        <w:pStyle w:val="Normale"/>
        <w:numPr>
          <w:ilvl w:val="0"/>
          <w:numId w:val="48"/>
        </w:numPr>
        <w:tabs>
          <w:tab w:val="num" w:pos="630"/>
          <w:tab w:val="right" w:pos="9090"/>
          <w:tab w:val="left" w:pos="9132"/>
          <w:tab w:val="clear" w:pos="525"/>
        </w:tabs>
        <w:bidi w:val="0"/>
        <w:ind w:left="630" w:right="0" w:hanging="630"/>
        <w:jc w:val="both"/>
        <w:rPr>
          <w:rFonts w:ascii="Arial" w:cs="Arial" w:hAnsi="Arial" w:eastAsia="Arial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Arial"/>
          <w:sz w:val="20"/>
          <w:szCs w:val="20"/>
          <w:rtl w:val="0"/>
          <w:lang w:val="it-IT"/>
        </w:rPr>
        <w:t>la Selezione del Personale (</w:t>
      </w:r>
      <w:r>
        <w:rPr>
          <w:rFonts w:ascii="Arial"/>
          <w:b w:val="1"/>
          <w:bCs w:val="1"/>
          <w:sz w:val="20"/>
          <w:szCs w:val="20"/>
          <w:rtl w:val="0"/>
          <w:lang w:val="it-IT"/>
        </w:rPr>
        <w:t>SDA Bocconi</w:t>
      </w:r>
      <w:r>
        <w:rPr>
          <w:rFonts w:ascii="Arial"/>
          <w:sz w:val="20"/>
          <w:szCs w:val="20"/>
          <w:rtl w:val="0"/>
          <w:lang w:val="it-IT"/>
        </w:rPr>
        <w:t xml:space="preserve">); </w:t>
      </w:r>
    </w:p>
    <w:p>
      <w:pPr>
        <w:pStyle w:val="Normale"/>
        <w:numPr>
          <w:ilvl w:val="0"/>
          <w:numId w:val="51"/>
        </w:numPr>
        <w:tabs>
          <w:tab w:val="num" w:pos="630"/>
          <w:tab w:val="right" w:pos="9090"/>
          <w:tab w:val="left" w:pos="9132"/>
          <w:tab w:val="clear" w:pos="525"/>
        </w:tabs>
        <w:bidi w:val="0"/>
        <w:ind w:left="630" w:right="0" w:hanging="630"/>
        <w:jc w:val="both"/>
        <w:rPr>
          <w:rFonts w:ascii="Arial" w:cs="Arial" w:hAnsi="Arial" w:eastAsia="Arial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Arial"/>
          <w:sz w:val="20"/>
          <w:szCs w:val="20"/>
          <w:rtl w:val="0"/>
          <w:lang w:val="it-IT"/>
        </w:rPr>
        <w:t>Teambuilding e Leadership (formazione outdoor, svolta con Map);</w:t>
      </w:r>
    </w:p>
    <w:p>
      <w:pPr>
        <w:pStyle w:val="Normale"/>
        <w:numPr>
          <w:ilvl w:val="0"/>
          <w:numId w:val="54"/>
        </w:numPr>
        <w:tabs>
          <w:tab w:val="num" w:pos="630"/>
          <w:tab w:val="right" w:pos="9090"/>
          <w:tab w:val="left" w:pos="9132"/>
          <w:tab w:val="clear" w:pos="525"/>
        </w:tabs>
        <w:bidi w:val="0"/>
        <w:ind w:left="630" w:right="0" w:hanging="630"/>
        <w:jc w:val="both"/>
        <w:rPr>
          <w:rFonts w:ascii="Arial" w:cs="Arial" w:hAnsi="Arial" w:eastAsia="Arial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Arial"/>
          <w:sz w:val="20"/>
          <w:szCs w:val="20"/>
          <w:rtl w:val="0"/>
          <w:lang w:val="it-IT"/>
        </w:rPr>
        <w:t>Il Bilancio di competenze (</w:t>
      </w:r>
      <w:r>
        <w:rPr>
          <w:rFonts w:ascii="Arial"/>
          <w:b w:val="1"/>
          <w:bCs w:val="1"/>
          <w:sz w:val="20"/>
          <w:szCs w:val="20"/>
          <w:rtl w:val="0"/>
          <w:lang w:val="it-IT"/>
        </w:rPr>
        <w:t>F.I.L.</w:t>
      </w:r>
      <w:r>
        <w:rPr>
          <w:rFonts w:ascii="Arial"/>
          <w:sz w:val="20"/>
          <w:szCs w:val="20"/>
          <w:rtl w:val="0"/>
          <w:lang w:val="it-IT"/>
        </w:rPr>
        <w:t>);</w:t>
      </w:r>
    </w:p>
    <w:p>
      <w:pPr>
        <w:pStyle w:val="Normale"/>
        <w:numPr>
          <w:ilvl w:val="0"/>
          <w:numId w:val="57"/>
        </w:numPr>
        <w:tabs>
          <w:tab w:val="num" w:pos="630"/>
          <w:tab w:val="right" w:pos="9090"/>
          <w:tab w:val="left" w:pos="9132"/>
          <w:tab w:val="clear" w:pos="525"/>
        </w:tabs>
        <w:bidi w:val="0"/>
        <w:ind w:left="630" w:right="0" w:hanging="630"/>
        <w:jc w:val="both"/>
        <w:rPr>
          <w:rFonts w:ascii="Arial" w:cs="Arial" w:hAnsi="Arial" w:eastAsia="Arial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Arial"/>
          <w:sz w:val="20"/>
          <w:szCs w:val="20"/>
          <w:rtl w:val="0"/>
          <w:lang w:val="it-IT"/>
        </w:rPr>
        <w:t>Metodologie di Gestione d</w:t>
      </w:r>
      <w:r>
        <w:rPr>
          <w:rFonts w:hAnsi="Arial" w:hint="default"/>
          <w:sz w:val="20"/>
          <w:szCs w:val="20"/>
          <w:rtl w:val="0"/>
          <w:lang w:val="it-IT"/>
        </w:rPr>
        <w:t>’</w:t>
      </w:r>
      <w:r>
        <w:rPr>
          <w:rFonts w:ascii="Arial"/>
          <w:sz w:val="20"/>
          <w:szCs w:val="20"/>
          <w:rtl w:val="0"/>
          <w:lang w:val="it-IT"/>
        </w:rPr>
        <w:t xml:space="preserve">aula </w:t>
      </w:r>
      <w:r>
        <w:rPr>
          <w:rFonts w:ascii="Arial"/>
          <w:b w:val="1"/>
          <w:bCs w:val="1"/>
          <w:sz w:val="20"/>
          <w:szCs w:val="20"/>
          <w:rtl w:val="0"/>
          <w:lang w:val="it-IT"/>
        </w:rPr>
        <w:t xml:space="preserve">(E.P.G. La Sapienza </w:t>
      </w:r>
      <w:r>
        <w:rPr>
          <w:rFonts w:hAnsi="Arial" w:hint="default"/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rFonts w:ascii="Arial"/>
          <w:b w:val="1"/>
          <w:bCs w:val="1"/>
          <w:sz w:val="20"/>
          <w:szCs w:val="20"/>
          <w:rtl w:val="0"/>
          <w:lang w:val="it-IT"/>
        </w:rPr>
        <w:t>Roma);</w:t>
      </w:r>
      <w:r>
        <w:rPr>
          <w:rFonts w:ascii="Arial"/>
          <w:sz w:val="20"/>
          <w:szCs w:val="20"/>
          <w:rtl w:val="0"/>
          <w:lang w:val="it-IT"/>
        </w:rPr>
        <w:t xml:space="preserve"> Metodologie di analisi di casi (</w:t>
      </w:r>
      <w:r>
        <w:rPr>
          <w:rFonts w:ascii="Arial"/>
          <w:b w:val="1"/>
          <w:bCs w:val="1"/>
          <w:sz w:val="20"/>
          <w:szCs w:val="20"/>
          <w:rtl w:val="0"/>
          <w:lang w:val="it-IT"/>
        </w:rPr>
        <w:t xml:space="preserve">E.P.G. La Sapienza </w:t>
      </w:r>
      <w:r>
        <w:rPr>
          <w:rFonts w:hAnsi="Arial" w:hint="default"/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rFonts w:ascii="Arial"/>
          <w:b w:val="1"/>
          <w:bCs w:val="1"/>
          <w:sz w:val="20"/>
          <w:szCs w:val="20"/>
          <w:rtl w:val="0"/>
          <w:lang w:val="it-IT"/>
        </w:rPr>
        <w:t>Roma</w:t>
      </w:r>
      <w:r>
        <w:rPr>
          <w:rFonts w:ascii="Arial"/>
          <w:sz w:val="20"/>
          <w:szCs w:val="20"/>
          <w:rtl w:val="0"/>
          <w:lang w:val="it-IT"/>
        </w:rPr>
        <w:t>);</w:t>
      </w:r>
    </w:p>
    <w:p>
      <w:pPr>
        <w:pStyle w:val="Normale"/>
        <w:numPr>
          <w:ilvl w:val="0"/>
          <w:numId w:val="60"/>
        </w:numPr>
        <w:tabs>
          <w:tab w:val="num" w:pos="630"/>
          <w:tab w:val="right" w:pos="9090"/>
          <w:tab w:val="left" w:pos="9132"/>
          <w:tab w:val="clear" w:pos="525"/>
        </w:tabs>
        <w:bidi w:val="0"/>
        <w:ind w:left="630" w:right="0" w:hanging="630"/>
        <w:jc w:val="both"/>
        <w:rPr>
          <w:rFonts w:ascii="Arial" w:cs="Arial" w:hAnsi="Arial" w:eastAsia="Arial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Arial"/>
          <w:sz w:val="20"/>
          <w:szCs w:val="20"/>
          <w:rtl w:val="0"/>
          <w:lang w:val="it-IT"/>
        </w:rPr>
        <w:t>Il counselling in azienda, nei servizi pubblici, e nell</w:t>
      </w:r>
      <w:r>
        <w:rPr>
          <w:rFonts w:hAnsi="Arial" w:hint="default"/>
          <w:sz w:val="20"/>
          <w:szCs w:val="20"/>
          <w:rtl w:val="0"/>
          <w:lang w:val="it-IT"/>
        </w:rPr>
        <w:t>’</w:t>
      </w:r>
      <w:r>
        <w:rPr>
          <w:rFonts w:ascii="Arial"/>
          <w:sz w:val="20"/>
          <w:szCs w:val="20"/>
          <w:rtl w:val="0"/>
          <w:lang w:val="it-IT"/>
        </w:rPr>
        <w:t>orientamento professionale (</w:t>
      </w:r>
      <w:r>
        <w:rPr>
          <w:rFonts w:ascii="Arial"/>
          <w:b w:val="1"/>
          <w:bCs w:val="1"/>
          <w:sz w:val="20"/>
          <w:szCs w:val="20"/>
          <w:rtl w:val="0"/>
          <w:lang w:val="it-IT"/>
        </w:rPr>
        <w:t>Centro di studi e di applicazione della psicologia relazionale</w:t>
      </w:r>
      <w:r>
        <w:rPr>
          <w:rFonts w:ascii="Arial"/>
          <w:sz w:val="20"/>
          <w:szCs w:val="20"/>
          <w:rtl w:val="0"/>
          <w:lang w:val="it-IT"/>
        </w:rPr>
        <w:t>);</w:t>
      </w:r>
    </w:p>
    <w:p>
      <w:pPr>
        <w:pStyle w:val="Normale"/>
        <w:numPr>
          <w:ilvl w:val="0"/>
          <w:numId w:val="63"/>
        </w:numPr>
        <w:tabs>
          <w:tab w:val="num" w:pos="630"/>
          <w:tab w:val="right" w:pos="9090"/>
          <w:tab w:val="left" w:pos="9132"/>
          <w:tab w:val="clear" w:pos="525"/>
        </w:tabs>
        <w:bidi w:val="0"/>
        <w:ind w:left="630" w:right="0" w:hanging="630"/>
        <w:jc w:val="both"/>
        <w:rPr>
          <w:rFonts w:ascii="Arial" w:cs="Arial" w:hAnsi="Arial" w:eastAsia="Arial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Arial"/>
          <w:sz w:val="20"/>
          <w:szCs w:val="20"/>
          <w:rtl w:val="0"/>
          <w:lang w:val="it-IT"/>
        </w:rPr>
        <w:t>La Motivazione; La Leadership (</w:t>
      </w:r>
      <w:r>
        <w:rPr>
          <w:rFonts w:ascii="Arial"/>
          <w:b w:val="1"/>
          <w:bCs w:val="1"/>
          <w:sz w:val="20"/>
          <w:szCs w:val="20"/>
          <w:rtl w:val="0"/>
          <w:lang w:val="it-IT"/>
        </w:rPr>
        <w:t>il Dardo</w:t>
      </w:r>
      <w:r>
        <w:rPr>
          <w:rFonts w:ascii="Arial"/>
          <w:sz w:val="20"/>
          <w:szCs w:val="20"/>
          <w:rtl w:val="0"/>
          <w:lang w:val="it-IT"/>
        </w:rPr>
        <w:t>)</w:t>
      </w:r>
    </w:p>
    <w:p>
      <w:pPr>
        <w:pStyle w:val="Normale"/>
        <w:tabs>
          <w:tab w:val="left" w:pos="630"/>
          <w:tab w:val="right" w:pos="9090"/>
          <w:tab w:val="left" w:pos="9132"/>
        </w:tabs>
        <w:jc w:val="both"/>
        <w:rPr>
          <w:rFonts w:ascii="Arial" w:cs="Arial" w:hAnsi="Arial" w:eastAsia="Arial"/>
          <w:color w:val="000000"/>
          <w:position w:val="0"/>
          <w:sz w:val="20"/>
          <w:szCs w:val="20"/>
          <w:u w:color="000000"/>
        </w:rPr>
      </w:pPr>
    </w:p>
    <w:p>
      <w:pPr>
        <w:pStyle w:val="Normale"/>
        <w:tabs>
          <w:tab w:val="right" w:pos="9090"/>
          <w:tab w:val="left" w:pos="9132"/>
        </w:tabs>
        <w:jc w:val="both"/>
        <w:rPr>
          <w:rFonts w:ascii="Arial" w:cs="Arial" w:hAnsi="Arial" w:eastAsia="Arial"/>
          <w:b w:val="1"/>
          <w:bCs w:val="1"/>
          <w:color w:val="000000"/>
          <w:sz w:val="20"/>
          <w:szCs w:val="20"/>
          <w:u w:val="single" w:color="000000"/>
        </w:rPr>
      </w:pPr>
      <w:r>
        <w:rPr>
          <w:rFonts w:ascii="Arial"/>
          <w:b w:val="1"/>
          <w:bCs w:val="1"/>
          <w:sz w:val="20"/>
          <w:szCs w:val="20"/>
          <w:u w:val="single"/>
          <w:rtl w:val="0"/>
          <w:lang w:val="it-IT"/>
        </w:rPr>
        <w:t xml:space="preserve">Lingue straniere </w:t>
      </w:r>
    </w:p>
    <w:p>
      <w:pPr>
        <w:pStyle w:val="Normale"/>
        <w:tabs>
          <w:tab w:val="right" w:pos="9090"/>
          <w:tab w:val="left" w:pos="9132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it-IT"/>
        </w:rPr>
        <w:t>Inglese:</w:t>
      </w:r>
      <w:r>
        <w:rPr>
          <w:rFonts w:ascii="Arial"/>
          <w:sz w:val="20"/>
          <w:szCs w:val="20"/>
          <w:rtl w:val="0"/>
          <w:lang w:val="it-IT"/>
        </w:rPr>
        <w:t xml:space="preserve"> ottimo; </w:t>
      </w:r>
      <w:r>
        <w:rPr>
          <w:rFonts w:ascii="Arial"/>
          <w:b w:val="1"/>
          <w:bCs w:val="1"/>
          <w:sz w:val="20"/>
          <w:szCs w:val="20"/>
          <w:rtl w:val="0"/>
          <w:lang w:val="it-IT"/>
        </w:rPr>
        <w:t>Francese</w:t>
      </w:r>
      <w:r>
        <w:rPr>
          <w:rFonts w:ascii="Arial"/>
          <w:sz w:val="20"/>
          <w:szCs w:val="20"/>
          <w:rtl w:val="0"/>
          <w:lang w:val="it-IT"/>
        </w:rPr>
        <w:t xml:space="preserve"> (buona la comprensione, di base il parlato); </w:t>
      </w:r>
      <w:r>
        <w:rPr>
          <w:rFonts w:ascii="Arial"/>
          <w:b w:val="1"/>
          <w:bCs w:val="1"/>
          <w:sz w:val="20"/>
          <w:szCs w:val="20"/>
          <w:rtl w:val="0"/>
          <w:lang w:val="it-IT"/>
        </w:rPr>
        <w:t>Spagnolo</w:t>
      </w:r>
      <w:r>
        <w:rPr>
          <w:rFonts w:ascii="Arial"/>
          <w:sz w:val="20"/>
          <w:szCs w:val="20"/>
          <w:rtl w:val="0"/>
          <w:lang w:val="it-IT"/>
        </w:rPr>
        <w:t xml:space="preserve"> (ottima la comprensione, buono il parlato); </w:t>
      </w:r>
      <w:r>
        <w:rPr>
          <w:rFonts w:ascii="Arial"/>
          <w:b w:val="1"/>
          <w:bCs w:val="1"/>
          <w:sz w:val="20"/>
          <w:szCs w:val="20"/>
          <w:rtl w:val="0"/>
          <w:lang w:val="it-IT"/>
        </w:rPr>
        <w:t>Tedesco</w:t>
      </w:r>
      <w:r>
        <w:rPr>
          <w:rFonts w:ascii="Arial"/>
          <w:sz w:val="20"/>
          <w:szCs w:val="20"/>
          <w:rtl w:val="0"/>
          <w:lang w:val="it-IT"/>
        </w:rPr>
        <w:t xml:space="preserve"> (conoscenza di base)</w:t>
      </w:r>
    </w:p>
    <w:p>
      <w:pPr>
        <w:pStyle w:val="Normale"/>
        <w:tabs>
          <w:tab w:val="right" w:pos="9090"/>
          <w:tab w:val="left" w:pos="9132"/>
        </w:tabs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tabs>
          <w:tab w:val="right" w:pos="9090"/>
          <w:tab w:val="left" w:pos="9132"/>
        </w:tabs>
        <w:jc w:val="both"/>
      </w:pPr>
      <w:r>
        <w:rPr>
          <w:rFonts w:ascii="Arial"/>
          <w:sz w:val="20"/>
          <w:szCs w:val="20"/>
          <w:rtl w:val="0"/>
          <w:lang w:val="it-IT"/>
        </w:rPr>
        <w:t>Autorizzo il trattamento dei dati personali ai sensi della legge 196/03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1900" w:h="16840" w:orient="portrait"/>
      <w:pgMar w:top="1418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14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538"/>
          <w:tab w:val="clear" w:pos="0"/>
        </w:tabs>
        <w:ind w:left="1538" w:hanging="98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§"/>
      <w:lvlJc w:val="left"/>
      <w:pPr>
        <w:tabs>
          <w:tab w:val="num" w:pos="2258"/>
          <w:tab w:val="clear" w:pos="0"/>
        </w:tabs>
        <w:ind w:left="2258" w:hanging="98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978"/>
          <w:tab w:val="clear" w:pos="0"/>
        </w:tabs>
        <w:ind w:left="2978" w:hanging="98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98"/>
          <w:tab w:val="clear" w:pos="0"/>
        </w:tabs>
        <w:ind w:left="3698" w:hanging="98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§"/>
      <w:lvlJc w:val="left"/>
      <w:pPr>
        <w:tabs>
          <w:tab w:val="num" w:pos="4418"/>
          <w:tab w:val="clear" w:pos="0"/>
        </w:tabs>
        <w:ind w:left="4418" w:hanging="98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138"/>
          <w:tab w:val="clear" w:pos="0"/>
        </w:tabs>
        <w:ind w:left="5138" w:hanging="98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858"/>
          <w:tab w:val="clear" w:pos="0"/>
        </w:tabs>
        <w:ind w:left="5858" w:hanging="98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§"/>
      <w:lvlJc w:val="left"/>
      <w:pPr>
        <w:tabs>
          <w:tab w:val="num" w:pos="6578"/>
          <w:tab w:val="clear" w:pos="0"/>
        </w:tabs>
        <w:ind w:left="6578" w:hanging="98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</w:abstractNum>
  <w:abstractNum w:abstractNumId="1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§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§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§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140"/>
      </w:pPr>
      <w:rPr>
        <w:rFonts w:ascii="Arial" w:cs="Arial" w:hAnsi="Arial" w:eastAsia="Arial"/>
        <w:color w:val="000000"/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538"/>
          <w:tab w:val="clear" w:pos="0"/>
        </w:tabs>
        <w:ind w:left="1538" w:hanging="98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§"/>
      <w:lvlJc w:val="left"/>
      <w:pPr>
        <w:tabs>
          <w:tab w:val="num" w:pos="2258"/>
          <w:tab w:val="clear" w:pos="0"/>
        </w:tabs>
        <w:ind w:left="2258" w:hanging="98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978"/>
          <w:tab w:val="clear" w:pos="0"/>
        </w:tabs>
        <w:ind w:left="2978" w:hanging="98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98"/>
          <w:tab w:val="clear" w:pos="0"/>
        </w:tabs>
        <w:ind w:left="3698" w:hanging="98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§"/>
      <w:lvlJc w:val="left"/>
      <w:pPr>
        <w:tabs>
          <w:tab w:val="num" w:pos="4418"/>
          <w:tab w:val="clear" w:pos="0"/>
        </w:tabs>
        <w:ind w:left="4418" w:hanging="98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138"/>
          <w:tab w:val="clear" w:pos="0"/>
        </w:tabs>
        <w:ind w:left="5138" w:hanging="98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858"/>
          <w:tab w:val="clear" w:pos="0"/>
        </w:tabs>
        <w:ind w:left="5858" w:hanging="98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§"/>
      <w:lvlJc w:val="left"/>
      <w:pPr>
        <w:tabs>
          <w:tab w:val="num" w:pos="6578"/>
          <w:tab w:val="clear" w:pos="0"/>
        </w:tabs>
        <w:ind w:left="6578" w:hanging="98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</w:abstractNum>
  <w:abstractNum w:abstractNumId="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177"/>
          <w:tab w:val="clear" w:pos="0"/>
        </w:tabs>
        <w:ind w:left="1177" w:hanging="117"/>
      </w:pPr>
      <w:rPr>
        <w:rFonts w:ascii="Arial" w:cs="Arial" w:hAnsi="Arial" w:eastAsia="Arial"/>
        <w:color w:val="000000"/>
        <w:position w:val="0"/>
        <w:sz w:val="20"/>
        <w:szCs w:val="20"/>
        <w:rtl w:val="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538"/>
          <w:tab w:val="clear" w:pos="0"/>
        </w:tabs>
        <w:ind w:left="1538" w:hanging="98"/>
      </w:pPr>
      <w:rPr>
        <w:rFonts w:ascii="Arial" w:cs="Arial" w:hAnsi="Arial" w:eastAsia="Arial"/>
        <w:color w:val="000000"/>
        <w:position w:val="0"/>
        <w:sz w:val="20"/>
        <w:szCs w:val="20"/>
        <w:rtl w:val="0"/>
        <w:lang w:val="it-IT"/>
      </w:rPr>
    </w:lvl>
    <w:lvl w:ilvl="2">
      <w:start w:val="1"/>
      <w:numFmt w:val="bullet"/>
      <w:suff w:val="tab"/>
      <w:lvlText w:val="§"/>
      <w:lvlJc w:val="left"/>
      <w:pPr>
        <w:tabs>
          <w:tab w:val="num" w:pos="2258"/>
          <w:tab w:val="clear" w:pos="0"/>
        </w:tabs>
        <w:ind w:left="2258" w:hanging="98"/>
      </w:pPr>
      <w:rPr>
        <w:rFonts w:ascii="Arial" w:cs="Arial" w:hAnsi="Arial" w:eastAsia="Arial"/>
        <w:color w:val="000000"/>
        <w:position w:val="0"/>
        <w:sz w:val="20"/>
        <w:szCs w:val="20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978"/>
          <w:tab w:val="clear" w:pos="0"/>
        </w:tabs>
        <w:ind w:left="2978" w:hanging="98"/>
      </w:pPr>
      <w:rPr>
        <w:rFonts w:ascii="Arial" w:cs="Arial" w:hAnsi="Arial" w:eastAsia="Arial"/>
        <w:color w:val="000000"/>
        <w:position w:val="0"/>
        <w:sz w:val="20"/>
        <w:szCs w:val="20"/>
        <w:rtl w:val="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98"/>
          <w:tab w:val="clear" w:pos="0"/>
        </w:tabs>
        <w:ind w:left="3698" w:hanging="98"/>
      </w:pPr>
      <w:rPr>
        <w:rFonts w:ascii="Arial" w:cs="Arial" w:hAnsi="Arial" w:eastAsia="Arial"/>
        <w:color w:val="000000"/>
        <w:position w:val="0"/>
        <w:sz w:val="20"/>
        <w:szCs w:val="20"/>
        <w:rtl w:val="0"/>
        <w:lang w:val="it-IT"/>
      </w:rPr>
    </w:lvl>
    <w:lvl w:ilvl="5">
      <w:start w:val="1"/>
      <w:numFmt w:val="bullet"/>
      <w:suff w:val="tab"/>
      <w:lvlText w:val="§"/>
      <w:lvlJc w:val="left"/>
      <w:pPr>
        <w:tabs>
          <w:tab w:val="num" w:pos="4418"/>
          <w:tab w:val="clear" w:pos="0"/>
        </w:tabs>
        <w:ind w:left="4418" w:hanging="98"/>
      </w:pPr>
      <w:rPr>
        <w:rFonts w:ascii="Arial" w:cs="Arial" w:hAnsi="Arial" w:eastAsia="Arial"/>
        <w:color w:val="000000"/>
        <w:position w:val="0"/>
        <w:sz w:val="20"/>
        <w:szCs w:val="20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138"/>
          <w:tab w:val="clear" w:pos="0"/>
        </w:tabs>
        <w:ind w:left="5138" w:hanging="98"/>
      </w:pPr>
      <w:rPr>
        <w:rFonts w:ascii="Arial" w:cs="Arial" w:hAnsi="Arial" w:eastAsia="Arial"/>
        <w:color w:val="000000"/>
        <w:position w:val="0"/>
        <w:sz w:val="20"/>
        <w:szCs w:val="20"/>
        <w:rtl w:val="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858"/>
          <w:tab w:val="clear" w:pos="0"/>
        </w:tabs>
        <w:ind w:left="5858" w:hanging="98"/>
      </w:pPr>
      <w:rPr>
        <w:rFonts w:ascii="Arial" w:cs="Arial" w:hAnsi="Arial" w:eastAsia="Arial"/>
        <w:color w:val="000000"/>
        <w:position w:val="0"/>
        <w:sz w:val="20"/>
        <w:szCs w:val="20"/>
        <w:rtl w:val="0"/>
        <w:lang w:val="it-IT"/>
      </w:rPr>
    </w:lvl>
    <w:lvl w:ilvl="8">
      <w:start w:val="1"/>
      <w:numFmt w:val="bullet"/>
      <w:suff w:val="tab"/>
      <w:lvlText w:val="§"/>
      <w:lvlJc w:val="left"/>
      <w:pPr>
        <w:tabs>
          <w:tab w:val="num" w:pos="6578"/>
          <w:tab w:val="clear" w:pos="0"/>
        </w:tabs>
        <w:ind w:left="6578" w:hanging="98"/>
      </w:pPr>
      <w:rPr>
        <w:rFonts w:ascii="Arial" w:cs="Arial" w:hAnsi="Arial" w:eastAsia="Arial"/>
        <w:color w:val="000000"/>
        <w:position w:val="0"/>
        <w:sz w:val="20"/>
        <w:szCs w:val="20"/>
        <w:rtl w:val="0"/>
        <w:lang w:val="it-IT"/>
      </w:rPr>
    </w:lvl>
  </w:abstractNum>
  <w:abstractNum w:abstractNumId="4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§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§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§"/>
      <w:lvlJc w:val="left"/>
      <w:pPr/>
      <w:rPr>
        <w:color w:val="000000"/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1177"/>
          <w:tab w:val="clear" w:pos="0"/>
        </w:tabs>
        <w:ind w:left="1177" w:hanging="117"/>
      </w:pPr>
      <w:rPr>
        <w:rFonts w:ascii="Arial" w:cs="Arial" w:hAnsi="Arial" w:eastAsia="Arial"/>
        <w:color w:val="000000"/>
        <w:position w:val="0"/>
        <w:sz w:val="24"/>
        <w:szCs w:val="24"/>
        <w:rtl w:val="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538"/>
          <w:tab w:val="clear" w:pos="0"/>
        </w:tabs>
        <w:ind w:left="1538" w:hanging="98"/>
      </w:pPr>
      <w:rPr>
        <w:rFonts w:ascii="Arial" w:cs="Arial" w:hAnsi="Arial" w:eastAsia="Arial"/>
        <w:color w:val="000000"/>
        <w:position w:val="0"/>
        <w:sz w:val="20"/>
        <w:szCs w:val="20"/>
        <w:rtl w:val="0"/>
        <w:lang w:val="it-IT"/>
      </w:rPr>
    </w:lvl>
    <w:lvl w:ilvl="2">
      <w:start w:val="1"/>
      <w:numFmt w:val="bullet"/>
      <w:suff w:val="tab"/>
      <w:lvlText w:val="§"/>
      <w:lvlJc w:val="left"/>
      <w:pPr>
        <w:tabs>
          <w:tab w:val="num" w:pos="2258"/>
          <w:tab w:val="clear" w:pos="0"/>
        </w:tabs>
        <w:ind w:left="2258" w:hanging="98"/>
      </w:pPr>
      <w:rPr>
        <w:rFonts w:ascii="Arial" w:cs="Arial" w:hAnsi="Arial" w:eastAsia="Arial"/>
        <w:color w:val="000000"/>
        <w:position w:val="0"/>
        <w:sz w:val="20"/>
        <w:szCs w:val="20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978"/>
          <w:tab w:val="clear" w:pos="0"/>
        </w:tabs>
        <w:ind w:left="2978" w:hanging="98"/>
      </w:pPr>
      <w:rPr>
        <w:rFonts w:ascii="Arial" w:cs="Arial" w:hAnsi="Arial" w:eastAsia="Arial"/>
        <w:color w:val="000000"/>
        <w:position w:val="0"/>
        <w:sz w:val="20"/>
        <w:szCs w:val="20"/>
        <w:rtl w:val="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98"/>
          <w:tab w:val="clear" w:pos="0"/>
        </w:tabs>
        <w:ind w:left="3698" w:hanging="98"/>
      </w:pPr>
      <w:rPr>
        <w:rFonts w:ascii="Arial" w:cs="Arial" w:hAnsi="Arial" w:eastAsia="Arial"/>
        <w:color w:val="000000"/>
        <w:position w:val="0"/>
        <w:sz w:val="20"/>
        <w:szCs w:val="20"/>
        <w:rtl w:val="0"/>
        <w:lang w:val="it-IT"/>
      </w:rPr>
    </w:lvl>
    <w:lvl w:ilvl="5">
      <w:start w:val="1"/>
      <w:numFmt w:val="bullet"/>
      <w:suff w:val="tab"/>
      <w:lvlText w:val="§"/>
      <w:lvlJc w:val="left"/>
      <w:pPr>
        <w:tabs>
          <w:tab w:val="num" w:pos="4418"/>
          <w:tab w:val="clear" w:pos="0"/>
        </w:tabs>
        <w:ind w:left="4418" w:hanging="98"/>
      </w:pPr>
      <w:rPr>
        <w:rFonts w:ascii="Arial" w:cs="Arial" w:hAnsi="Arial" w:eastAsia="Arial"/>
        <w:color w:val="000000"/>
        <w:position w:val="0"/>
        <w:sz w:val="20"/>
        <w:szCs w:val="20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138"/>
          <w:tab w:val="clear" w:pos="0"/>
        </w:tabs>
        <w:ind w:left="5138" w:hanging="98"/>
      </w:pPr>
      <w:rPr>
        <w:rFonts w:ascii="Arial" w:cs="Arial" w:hAnsi="Arial" w:eastAsia="Arial"/>
        <w:color w:val="000000"/>
        <w:position w:val="0"/>
        <w:sz w:val="20"/>
        <w:szCs w:val="20"/>
        <w:rtl w:val="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858"/>
          <w:tab w:val="clear" w:pos="0"/>
        </w:tabs>
        <w:ind w:left="5858" w:hanging="98"/>
      </w:pPr>
      <w:rPr>
        <w:rFonts w:ascii="Arial" w:cs="Arial" w:hAnsi="Arial" w:eastAsia="Arial"/>
        <w:color w:val="000000"/>
        <w:position w:val="0"/>
        <w:sz w:val="20"/>
        <w:szCs w:val="20"/>
        <w:rtl w:val="0"/>
        <w:lang w:val="it-IT"/>
      </w:rPr>
    </w:lvl>
    <w:lvl w:ilvl="8">
      <w:start w:val="1"/>
      <w:numFmt w:val="bullet"/>
      <w:suff w:val="tab"/>
      <w:lvlText w:val="§"/>
      <w:lvlJc w:val="left"/>
      <w:pPr>
        <w:tabs>
          <w:tab w:val="num" w:pos="6578"/>
          <w:tab w:val="clear" w:pos="0"/>
        </w:tabs>
        <w:ind w:left="6578" w:hanging="98"/>
      </w:pPr>
      <w:rPr>
        <w:rFonts w:ascii="Arial" w:cs="Arial" w:hAnsi="Arial" w:eastAsia="Arial"/>
        <w:color w:val="000000"/>
        <w:position w:val="0"/>
        <w:sz w:val="20"/>
        <w:szCs w:val="20"/>
        <w:rtl w:val="0"/>
        <w:lang w:val="it-IT"/>
      </w:rPr>
    </w:lvl>
  </w:abstractNum>
  <w:abstractNum w:abstractNumId="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177"/>
          <w:tab w:val="clear" w:pos="0"/>
        </w:tabs>
        <w:ind w:left="1177" w:hanging="117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538"/>
          <w:tab w:val="clear" w:pos="0"/>
        </w:tabs>
        <w:ind w:left="1538" w:hanging="98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§"/>
      <w:lvlJc w:val="left"/>
      <w:pPr>
        <w:tabs>
          <w:tab w:val="num" w:pos="2258"/>
          <w:tab w:val="clear" w:pos="0"/>
        </w:tabs>
        <w:ind w:left="2258" w:hanging="98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978"/>
          <w:tab w:val="clear" w:pos="0"/>
        </w:tabs>
        <w:ind w:left="2978" w:hanging="98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98"/>
          <w:tab w:val="clear" w:pos="0"/>
        </w:tabs>
        <w:ind w:left="3698" w:hanging="98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§"/>
      <w:lvlJc w:val="left"/>
      <w:pPr>
        <w:tabs>
          <w:tab w:val="num" w:pos="4418"/>
          <w:tab w:val="clear" w:pos="0"/>
        </w:tabs>
        <w:ind w:left="4418" w:hanging="98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138"/>
          <w:tab w:val="clear" w:pos="0"/>
        </w:tabs>
        <w:ind w:left="5138" w:hanging="98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858"/>
          <w:tab w:val="clear" w:pos="0"/>
        </w:tabs>
        <w:ind w:left="5858" w:hanging="98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§"/>
      <w:lvlJc w:val="left"/>
      <w:pPr>
        <w:tabs>
          <w:tab w:val="num" w:pos="6578"/>
          <w:tab w:val="clear" w:pos="0"/>
        </w:tabs>
        <w:ind w:left="6578" w:hanging="98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</w:abstractNum>
  <w:abstractNum w:abstractNumId="7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§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§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§"/>
      <w:lvlJc w:val="left"/>
      <w:pPr/>
      <w:rPr>
        <w:color w:val="000000"/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-"/>
      <w:lvlJc w:val="left"/>
      <w:pPr>
        <w:tabs>
          <w:tab w:val="num" w:pos="1177"/>
          <w:tab w:val="clear" w:pos="0"/>
        </w:tabs>
        <w:ind w:left="1177" w:hanging="117"/>
      </w:pPr>
      <w:rPr>
        <w:rFonts w:ascii="Arial" w:cs="Arial" w:hAnsi="Arial" w:eastAsia="Arial"/>
        <w:color w:val="000000"/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538"/>
          <w:tab w:val="clear" w:pos="0"/>
        </w:tabs>
        <w:ind w:left="1538" w:hanging="98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§"/>
      <w:lvlJc w:val="left"/>
      <w:pPr>
        <w:tabs>
          <w:tab w:val="num" w:pos="2258"/>
          <w:tab w:val="clear" w:pos="0"/>
        </w:tabs>
        <w:ind w:left="2258" w:hanging="98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978"/>
          <w:tab w:val="clear" w:pos="0"/>
        </w:tabs>
        <w:ind w:left="2978" w:hanging="98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98"/>
          <w:tab w:val="clear" w:pos="0"/>
        </w:tabs>
        <w:ind w:left="3698" w:hanging="98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§"/>
      <w:lvlJc w:val="left"/>
      <w:pPr>
        <w:tabs>
          <w:tab w:val="num" w:pos="4418"/>
          <w:tab w:val="clear" w:pos="0"/>
        </w:tabs>
        <w:ind w:left="4418" w:hanging="98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138"/>
          <w:tab w:val="clear" w:pos="0"/>
        </w:tabs>
        <w:ind w:left="5138" w:hanging="98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858"/>
          <w:tab w:val="clear" w:pos="0"/>
        </w:tabs>
        <w:ind w:left="5858" w:hanging="98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§"/>
      <w:lvlJc w:val="left"/>
      <w:pPr>
        <w:tabs>
          <w:tab w:val="num" w:pos="6578"/>
          <w:tab w:val="clear" w:pos="0"/>
        </w:tabs>
        <w:ind w:left="6578" w:hanging="98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</w:abstractNum>
  <w:abstractNum w:abstractNumId="9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420"/>
          <w:tab w:val="clear" w:pos="0"/>
        </w:tabs>
        <w:ind w:left="142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1">
      <w:start w:val="1"/>
      <w:numFmt w:val="decimal"/>
      <w:suff w:val="tab"/>
      <w:lvlText w:val="%1.%2."/>
      <w:lvlJc w:val="left"/>
      <w:pPr>
        <w:tabs>
          <w:tab w:val="num" w:pos="1422"/>
          <w:tab w:val="clear" w:pos="0"/>
        </w:tabs>
        <w:ind w:left="1422" w:hanging="142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2">
      <w:start w:val="1"/>
      <w:numFmt w:val="upperLetter"/>
      <w:suff w:val="tab"/>
      <w:lvlText w:val="%1.%2.%3."/>
      <w:lvlJc w:val="left"/>
      <w:pPr>
        <w:tabs>
          <w:tab w:val="num" w:pos="1424"/>
          <w:tab w:val="clear" w:pos="0"/>
        </w:tabs>
        <w:ind w:left="1424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426"/>
          <w:tab w:val="clear" w:pos="0"/>
        </w:tabs>
        <w:ind w:left="1426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428"/>
          <w:tab w:val="clear" w:pos="0"/>
        </w:tabs>
        <w:ind w:left="1428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430"/>
          <w:tab w:val="clear" w:pos="0"/>
        </w:tabs>
        <w:ind w:left="143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452"/>
          <w:tab w:val="clear" w:pos="0"/>
        </w:tabs>
        <w:ind w:left="1452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454"/>
          <w:tab w:val="clear" w:pos="0"/>
        </w:tabs>
        <w:ind w:left="1454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816"/>
          <w:tab w:val="clear" w:pos="0"/>
        </w:tabs>
        <w:ind w:left="1816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</w:abstractNum>
  <w:abstractNum w:abstractNumId="10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color w:val="000000"/>
        <w:position w:val="0"/>
      </w:rPr>
    </w:lvl>
    <w:lvl w:ilvl="2">
      <w:start w:val="1"/>
      <w:numFmt w:val="upperLetter"/>
      <w:suff w:val="tab"/>
      <w:lvlText w:val="%1.%2.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color w:val="000000"/>
        <w:position w:val="0"/>
      </w:rPr>
    </w:lvl>
  </w:abstractNum>
  <w:abstractNum w:abstractNumId="11">
    <w:multiLevelType w:val="multilevel"/>
    <w:styleLink w:val="List 3"/>
    <w:lvl w:ilvl="0">
      <w:start w:val="1"/>
      <w:numFmt w:val="decimal"/>
      <w:suff w:val="tab"/>
      <w:lvlText w:val="%1."/>
      <w:lvlJc w:val="left"/>
      <w:pPr>
        <w:tabs>
          <w:tab w:val="num" w:pos="1420"/>
          <w:tab w:val="clear" w:pos="0"/>
        </w:tabs>
        <w:ind w:left="142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1">
      <w:start w:val="1991"/>
      <w:numFmt w:val="decimal"/>
      <w:suff w:val="tab"/>
      <w:lvlText w:val="%1.%2."/>
      <w:lvlJc w:val="left"/>
      <w:pPr>
        <w:tabs>
          <w:tab w:val="num" w:pos="1422"/>
          <w:tab w:val="clear" w:pos="0"/>
        </w:tabs>
        <w:ind w:left="1422" w:hanging="142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2">
      <w:start w:val="1"/>
      <w:numFmt w:val="upperLetter"/>
      <w:suff w:val="tab"/>
      <w:lvlText w:val="%1.%2.%3."/>
      <w:lvlJc w:val="left"/>
      <w:pPr>
        <w:tabs>
          <w:tab w:val="num" w:pos="1424"/>
          <w:tab w:val="clear" w:pos="0"/>
        </w:tabs>
        <w:ind w:left="1424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426"/>
          <w:tab w:val="clear" w:pos="0"/>
        </w:tabs>
        <w:ind w:left="1426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428"/>
          <w:tab w:val="clear" w:pos="0"/>
        </w:tabs>
        <w:ind w:left="1428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430"/>
          <w:tab w:val="clear" w:pos="0"/>
        </w:tabs>
        <w:ind w:left="143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452"/>
          <w:tab w:val="clear" w:pos="0"/>
        </w:tabs>
        <w:ind w:left="1452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454"/>
          <w:tab w:val="clear" w:pos="0"/>
        </w:tabs>
        <w:ind w:left="1454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816"/>
          <w:tab w:val="clear" w:pos="0"/>
        </w:tabs>
        <w:ind w:left="1816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</w:abstractNum>
  <w:abstractNum w:abstractNumId="1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525"/>
          <w:tab w:val="clear" w:pos="0"/>
        </w:tabs>
        <w:ind w:left="525" w:hanging="525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§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§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§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</w:abstractNum>
  <w:abstractNum w:abstractNumId="13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§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§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§"/>
      <w:lvlJc w:val="left"/>
      <w:pPr/>
      <w:rPr>
        <w:color w:val="000000"/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-"/>
      <w:lvlJc w:val="left"/>
      <w:pPr>
        <w:tabs>
          <w:tab w:val="num" w:pos="525"/>
          <w:tab w:val="clear" w:pos="0"/>
        </w:tabs>
        <w:ind w:left="525" w:hanging="525"/>
      </w:pPr>
      <w:rPr>
        <w:rFonts w:ascii="Arial" w:cs="Arial" w:hAnsi="Arial" w:eastAsia="Arial"/>
        <w:color w:val="000000"/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§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§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§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</w:abstractNum>
  <w:abstractNum w:abstractNumId="1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525"/>
          <w:tab w:val="clear" w:pos="0"/>
        </w:tabs>
        <w:ind w:left="525" w:hanging="525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2">
      <w:start w:val="1"/>
      <w:numFmt w:val="bullet"/>
      <w:suff w:val="tab"/>
      <w:lvlText w:val="§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5">
      <w:start w:val="1"/>
      <w:numFmt w:val="bullet"/>
      <w:suff w:val="tab"/>
      <w:lvlText w:val="§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8">
      <w:start w:val="1"/>
      <w:numFmt w:val="bullet"/>
      <w:suff w:val="tab"/>
      <w:lvlText w:val="§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</w:abstractNum>
  <w:abstractNum w:abstractNumId="16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§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§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§"/>
      <w:lvlJc w:val="left"/>
      <w:pPr/>
      <w:rPr>
        <w:color w:val="000000"/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-"/>
      <w:lvlJc w:val="left"/>
      <w:pPr>
        <w:tabs>
          <w:tab w:val="num" w:pos="525"/>
          <w:tab w:val="clear" w:pos="0"/>
        </w:tabs>
        <w:ind w:left="525" w:hanging="525"/>
      </w:pPr>
      <w:rPr>
        <w:rFonts w:ascii="Arial" w:cs="Arial" w:hAnsi="Arial" w:eastAsia="Arial"/>
        <w:color w:val="000000"/>
        <w:position w:val="0"/>
        <w:sz w:val="24"/>
        <w:szCs w:val="24"/>
        <w:u w:color="00000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2">
      <w:start w:val="1"/>
      <w:numFmt w:val="bullet"/>
      <w:suff w:val="tab"/>
      <w:lvlText w:val="§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5">
      <w:start w:val="1"/>
      <w:numFmt w:val="bullet"/>
      <w:suff w:val="tab"/>
      <w:lvlText w:val="§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8">
      <w:start w:val="1"/>
      <w:numFmt w:val="bullet"/>
      <w:suff w:val="tab"/>
      <w:lvlText w:val="§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</w:abstractNum>
  <w:abstractNum w:abstractNumId="1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525"/>
          <w:tab w:val="clear" w:pos="0"/>
        </w:tabs>
        <w:ind w:left="525" w:hanging="525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§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§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§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</w:abstractNum>
  <w:abstractNum w:abstractNumId="19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§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§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§"/>
      <w:lvlJc w:val="left"/>
      <w:pPr/>
      <w:rPr>
        <w:color w:val="000000"/>
        <w:position w:val="0"/>
      </w:rPr>
    </w:lvl>
  </w:abstractNum>
  <w:abstractNum w:abstractNumId="20">
    <w:multiLevelType w:val="multilevel"/>
    <w:styleLink w:val="List 6"/>
    <w:lvl w:ilvl="0">
      <w:start w:val="0"/>
      <w:numFmt w:val="bullet"/>
      <w:suff w:val="tab"/>
      <w:lvlText w:val="-"/>
      <w:lvlJc w:val="left"/>
      <w:pPr>
        <w:tabs>
          <w:tab w:val="num" w:pos="525"/>
          <w:tab w:val="clear" w:pos="0"/>
        </w:tabs>
        <w:ind w:left="525" w:hanging="525"/>
      </w:pPr>
      <w:rPr>
        <w:rFonts w:ascii="Arial" w:cs="Arial" w:hAnsi="Arial" w:eastAsia="Arial"/>
        <w:color w:val="000000"/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§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§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§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</w:abstractNum>
  <w:abstractNum w:abstractNumId="21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525"/>
          <w:tab w:val="clear" w:pos="0"/>
        </w:tabs>
        <w:ind w:left="525" w:hanging="525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2">
      <w:start w:val="1"/>
      <w:numFmt w:val="bullet"/>
      <w:suff w:val="tab"/>
      <w:lvlText w:val="§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5">
      <w:start w:val="1"/>
      <w:numFmt w:val="bullet"/>
      <w:suff w:val="tab"/>
      <w:lvlText w:val="§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8">
      <w:start w:val="1"/>
      <w:numFmt w:val="bullet"/>
      <w:suff w:val="tab"/>
      <w:lvlText w:val="§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</w:abstractNum>
  <w:abstractNum w:abstractNumId="22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§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§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§"/>
      <w:lvlJc w:val="left"/>
      <w:pPr/>
      <w:rPr>
        <w:color w:val="000000"/>
        <w:position w:val="0"/>
      </w:rPr>
    </w:lvl>
  </w:abstractNum>
  <w:abstractNum w:abstractNumId="23">
    <w:multiLevelType w:val="multilevel"/>
    <w:styleLink w:val="List 7"/>
    <w:lvl w:ilvl="0">
      <w:start w:val="0"/>
      <w:numFmt w:val="bullet"/>
      <w:suff w:val="tab"/>
      <w:lvlText w:val="-"/>
      <w:lvlJc w:val="left"/>
      <w:pPr>
        <w:tabs>
          <w:tab w:val="num" w:pos="525"/>
          <w:tab w:val="clear" w:pos="0"/>
        </w:tabs>
        <w:ind w:left="525" w:hanging="525"/>
      </w:pPr>
      <w:rPr>
        <w:rFonts w:ascii="Arial" w:cs="Arial" w:hAnsi="Arial" w:eastAsia="Arial"/>
        <w:color w:val="000000"/>
        <w:position w:val="0"/>
        <w:sz w:val="24"/>
        <w:szCs w:val="24"/>
        <w:u w:color="00000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2">
      <w:start w:val="1"/>
      <w:numFmt w:val="bullet"/>
      <w:suff w:val="tab"/>
      <w:lvlText w:val="§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5">
      <w:start w:val="1"/>
      <w:numFmt w:val="bullet"/>
      <w:suff w:val="tab"/>
      <w:lvlText w:val="§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8">
      <w:start w:val="1"/>
      <w:numFmt w:val="bullet"/>
      <w:suff w:val="tab"/>
      <w:lvlText w:val="§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</w:abstractNum>
  <w:abstractNum w:abstractNumId="24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525"/>
          <w:tab w:val="clear" w:pos="0"/>
        </w:tabs>
        <w:ind w:left="525" w:hanging="525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§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§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§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</w:abstractNum>
  <w:abstractNum w:abstractNumId="25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§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§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§"/>
      <w:lvlJc w:val="left"/>
      <w:pPr/>
      <w:rPr>
        <w:color w:val="000000"/>
        <w:position w:val="0"/>
      </w:rPr>
    </w:lvl>
  </w:abstractNum>
  <w:abstractNum w:abstractNumId="26">
    <w:multiLevelType w:val="multilevel"/>
    <w:styleLink w:val="List 8"/>
    <w:lvl w:ilvl="0">
      <w:start w:val="0"/>
      <w:numFmt w:val="bullet"/>
      <w:suff w:val="tab"/>
      <w:lvlText w:val="-"/>
      <w:lvlJc w:val="left"/>
      <w:pPr>
        <w:tabs>
          <w:tab w:val="num" w:pos="525"/>
          <w:tab w:val="clear" w:pos="0"/>
        </w:tabs>
        <w:ind w:left="525" w:hanging="525"/>
      </w:pPr>
      <w:rPr>
        <w:rFonts w:ascii="Arial" w:cs="Arial" w:hAnsi="Arial" w:eastAsia="Arial"/>
        <w:color w:val="000000"/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§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§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§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</w:abstractNum>
  <w:abstractNum w:abstractNumId="27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525"/>
          <w:tab w:val="clear" w:pos="0"/>
        </w:tabs>
        <w:ind w:left="525" w:hanging="525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2">
      <w:start w:val="1"/>
      <w:numFmt w:val="bullet"/>
      <w:suff w:val="tab"/>
      <w:lvlText w:val="§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5">
      <w:start w:val="1"/>
      <w:numFmt w:val="bullet"/>
      <w:suff w:val="tab"/>
      <w:lvlText w:val="§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8">
      <w:start w:val="1"/>
      <w:numFmt w:val="bullet"/>
      <w:suff w:val="tab"/>
      <w:lvlText w:val="§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</w:abstractNum>
  <w:abstractNum w:abstractNumId="28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§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§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§"/>
      <w:lvlJc w:val="left"/>
      <w:pPr/>
      <w:rPr>
        <w:color w:val="000000"/>
        <w:position w:val="0"/>
      </w:rPr>
    </w:lvl>
  </w:abstractNum>
  <w:abstractNum w:abstractNumId="29">
    <w:multiLevelType w:val="multilevel"/>
    <w:styleLink w:val="List 9"/>
    <w:lvl w:ilvl="0">
      <w:start w:val="0"/>
      <w:numFmt w:val="bullet"/>
      <w:suff w:val="tab"/>
      <w:lvlText w:val="-"/>
      <w:lvlJc w:val="left"/>
      <w:pPr>
        <w:tabs>
          <w:tab w:val="num" w:pos="525"/>
          <w:tab w:val="clear" w:pos="0"/>
        </w:tabs>
        <w:ind w:left="525" w:hanging="525"/>
      </w:pPr>
      <w:rPr>
        <w:rFonts w:ascii="Arial" w:cs="Arial" w:hAnsi="Arial" w:eastAsia="Arial"/>
        <w:color w:val="000000"/>
        <w:position w:val="0"/>
        <w:sz w:val="24"/>
        <w:szCs w:val="24"/>
        <w:u w:color="00000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2">
      <w:start w:val="1"/>
      <w:numFmt w:val="bullet"/>
      <w:suff w:val="tab"/>
      <w:lvlText w:val="§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5">
      <w:start w:val="1"/>
      <w:numFmt w:val="bullet"/>
      <w:suff w:val="tab"/>
      <w:lvlText w:val="§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8">
      <w:start w:val="1"/>
      <w:numFmt w:val="bullet"/>
      <w:suff w:val="tab"/>
      <w:lvlText w:val="§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</w:abstractNum>
  <w:abstractNum w:abstractNumId="3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525"/>
          <w:tab w:val="clear" w:pos="0"/>
        </w:tabs>
        <w:ind w:left="525" w:hanging="525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2">
      <w:start w:val="1"/>
      <w:numFmt w:val="bullet"/>
      <w:suff w:val="tab"/>
      <w:lvlText w:val="§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5">
      <w:start w:val="1"/>
      <w:numFmt w:val="bullet"/>
      <w:suff w:val="tab"/>
      <w:lvlText w:val="§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8">
      <w:start w:val="1"/>
      <w:numFmt w:val="bullet"/>
      <w:suff w:val="tab"/>
      <w:lvlText w:val="§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</w:abstractNum>
  <w:abstractNum w:abstractNumId="31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§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§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§"/>
      <w:lvlJc w:val="left"/>
      <w:pPr/>
      <w:rPr>
        <w:color w:val="000000"/>
        <w:position w:val="0"/>
      </w:rPr>
    </w:lvl>
  </w:abstractNum>
  <w:abstractNum w:abstractNumId="32">
    <w:multiLevelType w:val="multilevel"/>
    <w:styleLink w:val="List 10"/>
    <w:lvl w:ilvl="0">
      <w:start w:val="0"/>
      <w:numFmt w:val="bullet"/>
      <w:suff w:val="tab"/>
      <w:lvlText w:val="-"/>
      <w:lvlJc w:val="left"/>
      <w:pPr>
        <w:tabs>
          <w:tab w:val="num" w:pos="525"/>
          <w:tab w:val="clear" w:pos="0"/>
        </w:tabs>
        <w:ind w:left="525" w:hanging="525"/>
      </w:pPr>
      <w:rPr>
        <w:rFonts w:ascii="Arial" w:cs="Arial" w:hAnsi="Arial" w:eastAsia="Arial"/>
        <w:color w:val="000000"/>
        <w:position w:val="0"/>
        <w:sz w:val="24"/>
        <w:szCs w:val="24"/>
        <w:u w:color="00000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2">
      <w:start w:val="1"/>
      <w:numFmt w:val="bullet"/>
      <w:suff w:val="tab"/>
      <w:lvlText w:val="§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5">
      <w:start w:val="1"/>
      <w:numFmt w:val="bullet"/>
      <w:suff w:val="tab"/>
      <w:lvlText w:val="§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8">
      <w:start w:val="1"/>
      <w:numFmt w:val="bullet"/>
      <w:suff w:val="tab"/>
      <w:lvlText w:val="§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</w:abstractNum>
  <w:abstractNum w:abstractNumId="3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525"/>
          <w:tab w:val="clear" w:pos="0"/>
        </w:tabs>
        <w:ind w:left="525" w:hanging="525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2">
      <w:start w:val="1"/>
      <w:numFmt w:val="bullet"/>
      <w:suff w:val="tab"/>
      <w:lvlText w:val="§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5">
      <w:start w:val="1"/>
      <w:numFmt w:val="bullet"/>
      <w:suff w:val="tab"/>
      <w:lvlText w:val="§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8">
      <w:start w:val="1"/>
      <w:numFmt w:val="bullet"/>
      <w:suff w:val="tab"/>
      <w:lvlText w:val="§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</w:abstractNum>
  <w:abstractNum w:abstractNumId="34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§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§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§"/>
      <w:lvlJc w:val="left"/>
      <w:pPr/>
      <w:rPr>
        <w:color w:val="000000"/>
        <w:position w:val="0"/>
      </w:rPr>
    </w:lvl>
  </w:abstractNum>
  <w:abstractNum w:abstractNumId="35">
    <w:multiLevelType w:val="multilevel"/>
    <w:styleLink w:val="List 11"/>
    <w:lvl w:ilvl="0">
      <w:start w:val="0"/>
      <w:numFmt w:val="bullet"/>
      <w:suff w:val="tab"/>
      <w:lvlText w:val="-"/>
      <w:lvlJc w:val="left"/>
      <w:pPr>
        <w:tabs>
          <w:tab w:val="num" w:pos="525"/>
          <w:tab w:val="clear" w:pos="0"/>
        </w:tabs>
        <w:ind w:left="525" w:hanging="525"/>
      </w:pPr>
      <w:rPr>
        <w:rFonts w:ascii="Arial" w:cs="Arial" w:hAnsi="Arial" w:eastAsia="Arial"/>
        <w:color w:val="000000"/>
        <w:position w:val="0"/>
        <w:sz w:val="24"/>
        <w:szCs w:val="24"/>
        <w:u w:color="00000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2">
      <w:start w:val="1"/>
      <w:numFmt w:val="bullet"/>
      <w:suff w:val="tab"/>
      <w:lvlText w:val="§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5">
      <w:start w:val="1"/>
      <w:numFmt w:val="bullet"/>
      <w:suff w:val="tab"/>
      <w:lvlText w:val="§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8">
      <w:start w:val="1"/>
      <w:numFmt w:val="bullet"/>
      <w:suff w:val="tab"/>
      <w:lvlText w:val="§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</w:abstractNum>
  <w:abstractNum w:abstractNumId="3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525"/>
          <w:tab w:val="clear" w:pos="0"/>
        </w:tabs>
        <w:ind w:left="525" w:hanging="525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2">
      <w:start w:val="1"/>
      <w:numFmt w:val="bullet"/>
      <w:suff w:val="tab"/>
      <w:lvlText w:val="§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5">
      <w:start w:val="1"/>
      <w:numFmt w:val="bullet"/>
      <w:suff w:val="tab"/>
      <w:lvlText w:val="§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8">
      <w:start w:val="1"/>
      <w:numFmt w:val="bullet"/>
      <w:suff w:val="tab"/>
      <w:lvlText w:val="§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</w:abstractNum>
  <w:abstractNum w:abstractNumId="37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§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§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§"/>
      <w:lvlJc w:val="left"/>
      <w:pPr/>
      <w:rPr>
        <w:color w:val="000000"/>
        <w:position w:val="0"/>
      </w:rPr>
    </w:lvl>
  </w:abstractNum>
  <w:abstractNum w:abstractNumId="38">
    <w:multiLevelType w:val="multilevel"/>
    <w:styleLink w:val="List 12"/>
    <w:lvl w:ilvl="0">
      <w:start w:val="0"/>
      <w:numFmt w:val="bullet"/>
      <w:suff w:val="tab"/>
      <w:lvlText w:val="-"/>
      <w:lvlJc w:val="left"/>
      <w:pPr>
        <w:tabs>
          <w:tab w:val="num" w:pos="525"/>
          <w:tab w:val="clear" w:pos="0"/>
        </w:tabs>
        <w:ind w:left="525" w:hanging="525"/>
      </w:pPr>
      <w:rPr>
        <w:rFonts w:ascii="Arial" w:cs="Arial" w:hAnsi="Arial" w:eastAsia="Arial"/>
        <w:color w:val="000000"/>
        <w:position w:val="0"/>
        <w:sz w:val="24"/>
        <w:szCs w:val="24"/>
        <w:u w:color="00000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2">
      <w:start w:val="1"/>
      <w:numFmt w:val="bullet"/>
      <w:suff w:val="tab"/>
      <w:lvlText w:val="§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5">
      <w:start w:val="1"/>
      <w:numFmt w:val="bullet"/>
      <w:suff w:val="tab"/>
      <w:lvlText w:val="§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8">
      <w:start w:val="1"/>
      <w:numFmt w:val="bullet"/>
      <w:suff w:val="tab"/>
      <w:lvlText w:val="§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</w:abstractNum>
  <w:abstractNum w:abstractNumId="39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525"/>
          <w:tab w:val="clear" w:pos="0"/>
        </w:tabs>
        <w:ind w:left="525" w:hanging="525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2">
      <w:start w:val="1"/>
      <w:numFmt w:val="bullet"/>
      <w:suff w:val="tab"/>
      <w:lvlText w:val="§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5">
      <w:start w:val="1"/>
      <w:numFmt w:val="bullet"/>
      <w:suff w:val="tab"/>
      <w:lvlText w:val="§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8">
      <w:start w:val="1"/>
      <w:numFmt w:val="bullet"/>
      <w:suff w:val="tab"/>
      <w:lvlText w:val="§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</w:abstractNum>
  <w:abstractNum w:abstractNumId="40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§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§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§"/>
      <w:lvlJc w:val="left"/>
      <w:pPr/>
      <w:rPr>
        <w:color w:val="000000"/>
        <w:position w:val="0"/>
      </w:rPr>
    </w:lvl>
  </w:abstractNum>
  <w:abstractNum w:abstractNumId="41">
    <w:multiLevelType w:val="multilevel"/>
    <w:styleLink w:val="List 13"/>
    <w:lvl w:ilvl="0">
      <w:start w:val="0"/>
      <w:numFmt w:val="bullet"/>
      <w:suff w:val="tab"/>
      <w:lvlText w:val="-"/>
      <w:lvlJc w:val="left"/>
      <w:pPr>
        <w:tabs>
          <w:tab w:val="num" w:pos="525"/>
          <w:tab w:val="clear" w:pos="0"/>
        </w:tabs>
        <w:ind w:left="525" w:hanging="525"/>
      </w:pPr>
      <w:rPr>
        <w:rFonts w:ascii="Arial" w:cs="Arial" w:hAnsi="Arial" w:eastAsia="Arial"/>
        <w:color w:val="000000"/>
        <w:position w:val="0"/>
        <w:sz w:val="24"/>
        <w:szCs w:val="24"/>
        <w:u w:color="00000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2">
      <w:start w:val="1"/>
      <w:numFmt w:val="bullet"/>
      <w:suff w:val="tab"/>
      <w:lvlText w:val="§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5">
      <w:start w:val="1"/>
      <w:numFmt w:val="bullet"/>
      <w:suff w:val="tab"/>
      <w:lvlText w:val="§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  <w:lvl w:ilvl="8">
      <w:start w:val="1"/>
      <w:numFmt w:val="bullet"/>
      <w:suff w:val="tab"/>
      <w:lvlText w:val="§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it-IT"/>
      </w:rPr>
    </w:lvl>
  </w:abstractNum>
  <w:abstractNum w:abstractNumId="4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525"/>
          <w:tab w:val="clear" w:pos="0"/>
        </w:tabs>
        <w:ind w:left="525" w:hanging="525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§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§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§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</w:abstractNum>
  <w:abstractNum w:abstractNumId="43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§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§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§"/>
      <w:lvlJc w:val="left"/>
      <w:pPr/>
      <w:rPr>
        <w:color w:val="000000"/>
        <w:position w:val="0"/>
      </w:rPr>
    </w:lvl>
  </w:abstractNum>
  <w:abstractNum w:abstractNumId="44">
    <w:multiLevelType w:val="multilevel"/>
    <w:styleLink w:val="List 14"/>
    <w:lvl w:ilvl="0">
      <w:start w:val="0"/>
      <w:numFmt w:val="bullet"/>
      <w:suff w:val="tab"/>
      <w:lvlText w:val="-"/>
      <w:lvlJc w:val="left"/>
      <w:pPr>
        <w:tabs>
          <w:tab w:val="num" w:pos="525"/>
          <w:tab w:val="clear" w:pos="0"/>
        </w:tabs>
        <w:ind w:left="525" w:hanging="525"/>
      </w:pPr>
      <w:rPr>
        <w:rFonts w:ascii="Arial" w:cs="Arial" w:hAnsi="Arial" w:eastAsia="Arial"/>
        <w:color w:val="000000"/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§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§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§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</w:abstractNum>
  <w:abstractNum w:abstractNumId="4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525"/>
          <w:tab w:val="clear" w:pos="0"/>
        </w:tabs>
        <w:ind w:left="525" w:hanging="525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§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§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§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</w:abstractNum>
  <w:abstractNum w:abstractNumId="46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§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§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§"/>
      <w:lvlJc w:val="left"/>
      <w:pPr/>
      <w:rPr>
        <w:color w:val="000000"/>
        <w:position w:val="0"/>
      </w:rPr>
    </w:lvl>
  </w:abstractNum>
  <w:abstractNum w:abstractNumId="47">
    <w:multiLevelType w:val="multilevel"/>
    <w:styleLink w:val="List 15"/>
    <w:lvl w:ilvl="0">
      <w:start w:val="0"/>
      <w:numFmt w:val="bullet"/>
      <w:suff w:val="tab"/>
      <w:lvlText w:val="-"/>
      <w:lvlJc w:val="left"/>
      <w:pPr>
        <w:tabs>
          <w:tab w:val="num" w:pos="525"/>
          <w:tab w:val="clear" w:pos="0"/>
        </w:tabs>
        <w:ind w:left="525" w:hanging="525"/>
      </w:pPr>
      <w:rPr>
        <w:rFonts w:ascii="Arial" w:cs="Arial" w:hAnsi="Arial" w:eastAsia="Arial"/>
        <w:color w:val="000000"/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§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§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§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</w:abstractNum>
  <w:abstractNum w:abstractNumId="4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525"/>
          <w:tab w:val="clear" w:pos="0"/>
        </w:tabs>
        <w:ind w:left="525" w:hanging="525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§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§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§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</w:abstractNum>
  <w:abstractNum w:abstractNumId="49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§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§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§"/>
      <w:lvlJc w:val="left"/>
      <w:pPr/>
      <w:rPr>
        <w:color w:val="000000"/>
        <w:position w:val="0"/>
      </w:rPr>
    </w:lvl>
  </w:abstractNum>
  <w:abstractNum w:abstractNumId="50">
    <w:multiLevelType w:val="multilevel"/>
    <w:styleLink w:val="List 16"/>
    <w:lvl w:ilvl="0">
      <w:start w:val="0"/>
      <w:numFmt w:val="bullet"/>
      <w:suff w:val="tab"/>
      <w:lvlText w:val="-"/>
      <w:lvlJc w:val="left"/>
      <w:pPr>
        <w:tabs>
          <w:tab w:val="num" w:pos="525"/>
          <w:tab w:val="clear" w:pos="0"/>
        </w:tabs>
        <w:ind w:left="525" w:hanging="525"/>
      </w:pPr>
      <w:rPr>
        <w:rFonts w:ascii="Arial" w:cs="Arial" w:hAnsi="Arial" w:eastAsia="Arial"/>
        <w:color w:val="000000"/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§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§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§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</w:abstractNum>
  <w:abstractNum w:abstractNumId="51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525"/>
          <w:tab w:val="clear" w:pos="0"/>
        </w:tabs>
        <w:ind w:left="525" w:hanging="525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§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§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§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</w:abstractNum>
  <w:abstractNum w:abstractNumId="52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§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§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§"/>
      <w:lvlJc w:val="left"/>
      <w:pPr/>
      <w:rPr>
        <w:color w:val="000000"/>
        <w:position w:val="0"/>
      </w:rPr>
    </w:lvl>
  </w:abstractNum>
  <w:abstractNum w:abstractNumId="53">
    <w:multiLevelType w:val="multilevel"/>
    <w:styleLink w:val="List 17"/>
    <w:lvl w:ilvl="0">
      <w:start w:val="0"/>
      <w:numFmt w:val="bullet"/>
      <w:suff w:val="tab"/>
      <w:lvlText w:val="-"/>
      <w:lvlJc w:val="left"/>
      <w:pPr>
        <w:tabs>
          <w:tab w:val="num" w:pos="525"/>
          <w:tab w:val="clear" w:pos="0"/>
        </w:tabs>
        <w:ind w:left="525" w:hanging="525"/>
      </w:pPr>
      <w:rPr>
        <w:rFonts w:ascii="Arial" w:cs="Arial" w:hAnsi="Arial" w:eastAsia="Arial"/>
        <w:color w:val="000000"/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§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§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§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</w:abstractNum>
  <w:abstractNum w:abstractNumId="54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525"/>
          <w:tab w:val="clear" w:pos="0"/>
        </w:tabs>
        <w:ind w:left="525" w:hanging="525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§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§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§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</w:abstractNum>
  <w:abstractNum w:abstractNumId="55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§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§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§"/>
      <w:lvlJc w:val="left"/>
      <w:pPr/>
      <w:rPr>
        <w:color w:val="000000"/>
        <w:position w:val="0"/>
      </w:rPr>
    </w:lvl>
  </w:abstractNum>
  <w:abstractNum w:abstractNumId="56">
    <w:multiLevelType w:val="multilevel"/>
    <w:styleLink w:val="List 18"/>
    <w:lvl w:ilvl="0">
      <w:start w:val="0"/>
      <w:numFmt w:val="bullet"/>
      <w:suff w:val="tab"/>
      <w:lvlText w:val="-"/>
      <w:lvlJc w:val="left"/>
      <w:pPr>
        <w:tabs>
          <w:tab w:val="num" w:pos="525"/>
          <w:tab w:val="clear" w:pos="0"/>
        </w:tabs>
        <w:ind w:left="525" w:hanging="525"/>
      </w:pPr>
      <w:rPr>
        <w:rFonts w:ascii="Arial" w:cs="Arial" w:hAnsi="Arial" w:eastAsia="Arial"/>
        <w:color w:val="000000"/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§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§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§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</w:abstractNum>
  <w:abstractNum w:abstractNumId="57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525"/>
          <w:tab w:val="clear" w:pos="0"/>
        </w:tabs>
        <w:ind w:left="525" w:hanging="525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§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§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§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</w:abstractNum>
  <w:abstractNum w:abstractNumId="58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§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§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§"/>
      <w:lvlJc w:val="left"/>
      <w:pPr/>
      <w:rPr>
        <w:color w:val="000000"/>
        <w:position w:val="0"/>
      </w:rPr>
    </w:lvl>
  </w:abstractNum>
  <w:abstractNum w:abstractNumId="59">
    <w:multiLevelType w:val="multilevel"/>
    <w:styleLink w:val="List 19"/>
    <w:lvl w:ilvl="0">
      <w:start w:val="0"/>
      <w:numFmt w:val="bullet"/>
      <w:suff w:val="tab"/>
      <w:lvlText w:val="-"/>
      <w:lvlJc w:val="left"/>
      <w:pPr>
        <w:tabs>
          <w:tab w:val="num" w:pos="525"/>
          <w:tab w:val="clear" w:pos="0"/>
        </w:tabs>
        <w:ind w:left="525" w:hanging="525"/>
      </w:pPr>
      <w:rPr>
        <w:rFonts w:ascii="Arial" w:cs="Arial" w:hAnsi="Arial" w:eastAsia="Arial"/>
        <w:color w:val="000000"/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§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§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§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</w:abstractNum>
  <w:abstractNum w:abstractNumId="6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525"/>
          <w:tab w:val="clear" w:pos="0"/>
        </w:tabs>
        <w:ind w:left="525" w:hanging="525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§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§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§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</w:abstractNum>
  <w:abstractNum w:abstractNumId="61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§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§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§"/>
      <w:lvlJc w:val="left"/>
      <w:pPr/>
      <w:rPr>
        <w:color w:val="000000"/>
        <w:position w:val="0"/>
      </w:rPr>
    </w:lvl>
  </w:abstractNum>
  <w:abstractNum w:abstractNumId="62">
    <w:multiLevelType w:val="multilevel"/>
    <w:styleLink w:val="List 20"/>
    <w:lvl w:ilvl="0">
      <w:start w:val="0"/>
      <w:numFmt w:val="bullet"/>
      <w:suff w:val="tab"/>
      <w:lvlText w:val="-"/>
      <w:lvlJc w:val="left"/>
      <w:pPr>
        <w:tabs>
          <w:tab w:val="num" w:pos="525"/>
          <w:tab w:val="clear" w:pos="0"/>
        </w:tabs>
        <w:ind w:left="525" w:hanging="525"/>
      </w:pPr>
      <w:rPr>
        <w:rFonts w:ascii="Arial" w:cs="Arial" w:hAnsi="Arial" w:eastAsia="Arial"/>
        <w:color w:val="000000"/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2">
      <w:start w:val="1"/>
      <w:numFmt w:val="bullet"/>
      <w:suff w:val="tab"/>
      <w:lvlText w:val="§"/>
      <w:lvlJc w:val="left"/>
      <w:pPr>
        <w:tabs>
          <w:tab w:val="num" w:pos="2160"/>
          <w:tab w:val="clear" w:pos="0"/>
        </w:tabs>
        <w:ind w:left="216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5">
      <w:start w:val="1"/>
      <w:numFmt w:val="bullet"/>
      <w:suff w:val="tab"/>
      <w:lvlText w:val="§"/>
      <w:lvlJc w:val="left"/>
      <w:pPr>
        <w:tabs>
          <w:tab w:val="num" w:pos="4320"/>
          <w:tab w:val="clear" w:pos="0"/>
        </w:tabs>
        <w:ind w:left="432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  <w:lvl w:ilvl="8">
      <w:start w:val="1"/>
      <w:numFmt w:val="bullet"/>
      <w:suff w:val="tab"/>
      <w:lvlText w:val="§"/>
      <w:lvlJc w:val="left"/>
      <w:pPr>
        <w:tabs>
          <w:tab w:val="num" w:pos="6480"/>
          <w:tab w:val="clear" w:pos="0"/>
        </w:tabs>
        <w:ind w:left="6480"/>
      </w:pPr>
      <w:rPr>
        <w:rFonts w:ascii="Arial" w:cs="Arial" w:hAnsi="Arial" w:eastAsia="Arial"/>
        <w:color w:val="000000"/>
        <w:position w:val="0"/>
        <w:sz w:val="20"/>
        <w:szCs w:val="20"/>
        <w:lang w:val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List 0">
    <w:name w:val="List 0"/>
    <w:basedOn w:val="Stile importato 3"/>
    <w:next w:val="List 0"/>
    <w:pPr>
      <w:numPr>
        <w:numId w:val="1"/>
      </w:numPr>
    </w:pPr>
  </w:style>
  <w:style w:type="numbering" w:styleId="Stile importato 3">
    <w:name w:val="Stile importato 3"/>
    <w:next w:val="Stile importato 3"/>
    <w:pPr>
      <w:numPr>
        <w:numId w:val="2"/>
      </w:numPr>
    </w:pPr>
  </w:style>
  <w:style w:type="numbering" w:styleId="List 1">
    <w:name w:val="List 1"/>
    <w:basedOn w:val="Stile importato 2"/>
    <w:next w:val="List 1"/>
    <w:pPr>
      <w:numPr>
        <w:numId w:val="4"/>
      </w:numPr>
    </w:pPr>
  </w:style>
  <w:style w:type="numbering" w:styleId="Stile importato 2">
    <w:name w:val="Stile importato 2"/>
    <w:next w:val="Stile importato 2"/>
    <w:pPr>
      <w:numPr>
        <w:numId w:val="5"/>
      </w:numPr>
    </w:pPr>
  </w:style>
  <w:style w:type="numbering" w:styleId="List 2">
    <w:name w:val="List 2"/>
    <w:basedOn w:val="Stile importato 1"/>
    <w:next w:val="List 2"/>
    <w:pPr>
      <w:numPr>
        <w:numId w:val="7"/>
      </w:numPr>
    </w:pPr>
  </w:style>
  <w:style w:type="numbering" w:styleId="Stile importato 1">
    <w:name w:val="Stile importato 1"/>
    <w:next w:val="Stile importato 1"/>
    <w:pPr>
      <w:numPr>
        <w:numId w:val="8"/>
      </w:numPr>
    </w:p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color w:val="0023f1"/>
      <w:sz w:val="20"/>
      <w:szCs w:val="20"/>
      <w:u w:val="single" w:color="0023f1"/>
      <w:lang w:val="it-IT"/>
    </w:rPr>
  </w:style>
  <w:style w:type="numbering" w:styleId="List 3">
    <w:name w:val="List 3"/>
    <w:basedOn w:val="Stile importato 4"/>
    <w:next w:val="List 3"/>
    <w:pPr>
      <w:numPr>
        <w:numId w:val="10"/>
      </w:numPr>
    </w:pPr>
  </w:style>
  <w:style w:type="numbering" w:styleId="Stile importato 4">
    <w:name w:val="Stile importato 4"/>
    <w:next w:val="Stile importato 4"/>
    <w:pPr>
      <w:numPr>
        <w:numId w:val="11"/>
      </w:numPr>
    </w:pPr>
  </w:style>
  <w:style w:type="numbering" w:styleId="List 4">
    <w:name w:val="List 4"/>
    <w:basedOn w:val="Stile importato 5"/>
    <w:next w:val="List 4"/>
    <w:pPr>
      <w:numPr>
        <w:numId w:val="13"/>
      </w:numPr>
    </w:pPr>
  </w:style>
  <w:style w:type="numbering" w:styleId="Stile importato 5">
    <w:name w:val="Stile importato 5"/>
    <w:next w:val="Stile importato 5"/>
    <w:pPr>
      <w:numPr>
        <w:numId w:val="14"/>
      </w:numPr>
    </w:pPr>
  </w:style>
  <w:style w:type="numbering" w:styleId="List 5">
    <w:name w:val="List 5"/>
    <w:basedOn w:val="Stile importato 6"/>
    <w:next w:val="List 5"/>
    <w:pPr>
      <w:numPr>
        <w:numId w:val="16"/>
      </w:numPr>
    </w:pPr>
  </w:style>
  <w:style w:type="numbering" w:styleId="Stile importato 6">
    <w:name w:val="Stile importato 6"/>
    <w:next w:val="Stile importato 6"/>
    <w:pPr>
      <w:numPr>
        <w:numId w:val="17"/>
      </w:numPr>
    </w:pPr>
  </w:style>
  <w:style w:type="numbering" w:styleId="List 6">
    <w:name w:val="List 6"/>
    <w:basedOn w:val="Stile importato 7"/>
    <w:next w:val="List 6"/>
    <w:pPr>
      <w:numPr>
        <w:numId w:val="19"/>
      </w:numPr>
    </w:pPr>
  </w:style>
  <w:style w:type="numbering" w:styleId="Stile importato 7">
    <w:name w:val="Stile importato 7"/>
    <w:next w:val="Stile importato 7"/>
    <w:pPr>
      <w:numPr>
        <w:numId w:val="20"/>
      </w:numPr>
    </w:pPr>
  </w:style>
  <w:style w:type="numbering" w:styleId="List 7">
    <w:name w:val="List 7"/>
    <w:basedOn w:val="Stile importato 8"/>
    <w:next w:val="List 7"/>
    <w:pPr>
      <w:numPr>
        <w:numId w:val="22"/>
      </w:numPr>
    </w:pPr>
  </w:style>
  <w:style w:type="numbering" w:styleId="Stile importato 8">
    <w:name w:val="Stile importato 8"/>
    <w:next w:val="Stile importato 8"/>
    <w:pPr>
      <w:numPr>
        <w:numId w:val="23"/>
      </w:numPr>
    </w:pPr>
  </w:style>
  <w:style w:type="numbering" w:styleId="List 8">
    <w:name w:val="List 8"/>
    <w:basedOn w:val="Stile importato 9"/>
    <w:next w:val="List 8"/>
    <w:pPr>
      <w:numPr>
        <w:numId w:val="25"/>
      </w:numPr>
    </w:pPr>
  </w:style>
  <w:style w:type="numbering" w:styleId="Stile importato 9">
    <w:name w:val="Stile importato 9"/>
    <w:next w:val="Stile importato 9"/>
    <w:pPr>
      <w:numPr>
        <w:numId w:val="26"/>
      </w:numPr>
    </w:pPr>
  </w:style>
  <w:style w:type="numbering" w:styleId="List 9">
    <w:name w:val="List 9"/>
    <w:basedOn w:val="Stile importato 10"/>
    <w:next w:val="List 9"/>
    <w:pPr>
      <w:numPr>
        <w:numId w:val="28"/>
      </w:numPr>
    </w:pPr>
  </w:style>
  <w:style w:type="numbering" w:styleId="Stile importato 10">
    <w:name w:val="Stile importato 10"/>
    <w:next w:val="Stile importato 10"/>
    <w:pPr>
      <w:numPr>
        <w:numId w:val="29"/>
      </w:numPr>
    </w:pPr>
  </w:style>
  <w:style w:type="numbering" w:styleId="List 10">
    <w:name w:val="List 10"/>
    <w:basedOn w:val="Stile importato 11"/>
    <w:next w:val="List 10"/>
    <w:pPr>
      <w:numPr>
        <w:numId w:val="31"/>
      </w:numPr>
    </w:pPr>
  </w:style>
  <w:style w:type="numbering" w:styleId="Stile importato 11">
    <w:name w:val="Stile importato 11"/>
    <w:next w:val="Stile importato 11"/>
    <w:pPr>
      <w:numPr>
        <w:numId w:val="32"/>
      </w:numPr>
    </w:pPr>
  </w:style>
  <w:style w:type="numbering" w:styleId="List 11">
    <w:name w:val="List 11"/>
    <w:basedOn w:val="Stile importato 12"/>
    <w:next w:val="List 11"/>
    <w:pPr>
      <w:numPr>
        <w:numId w:val="34"/>
      </w:numPr>
    </w:pPr>
  </w:style>
  <w:style w:type="numbering" w:styleId="Stile importato 12">
    <w:name w:val="Stile importato 12"/>
    <w:next w:val="Stile importato 12"/>
    <w:pPr>
      <w:numPr>
        <w:numId w:val="35"/>
      </w:numPr>
    </w:pPr>
  </w:style>
  <w:style w:type="numbering" w:styleId="List 12">
    <w:name w:val="List 12"/>
    <w:basedOn w:val="Stile importato 13"/>
    <w:next w:val="List 12"/>
    <w:pPr>
      <w:numPr>
        <w:numId w:val="37"/>
      </w:numPr>
    </w:pPr>
  </w:style>
  <w:style w:type="numbering" w:styleId="Stile importato 13">
    <w:name w:val="Stile importato 13"/>
    <w:next w:val="Stile importato 13"/>
    <w:pPr>
      <w:numPr>
        <w:numId w:val="38"/>
      </w:numPr>
    </w:pPr>
  </w:style>
  <w:style w:type="numbering" w:styleId="List 13">
    <w:name w:val="List 13"/>
    <w:basedOn w:val="Stile importato 14"/>
    <w:next w:val="List 13"/>
    <w:pPr>
      <w:numPr>
        <w:numId w:val="40"/>
      </w:numPr>
    </w:pPr>
  </w:style>
  <w:style w:type="numbering" w:styleId="Stile importato 14">
    <w:name w:val="Stile importato 14"/>
    <w:next w:val="Stile importato 14"/>
    <w:pPr>
      <w:numPr>
        <w:numId w:val="41"/>
      </w:numPr>
    </w:pPr>
  </w:style>
  <w:style w:type="numbering" w:styleId="List 14">
    <w:name w:val="List 14"/>
    <w:basedOn w:val="Stile importato 15"/>
    <w:next w:val="List 14"/>
    <w:pPr>
      <w:numPr>
        <w:numId w:val="43"/>
      </w:numPr>
    </w:pPr>
  </w:style>
  <w:style w:type="numbering" w:styleId="Stile importato 15">
    <w:name w:val="Stile importato 15"/>
    <w:next w:val="Stile importato 15"/>
    <w:pPr>
      <w:numPr>
        <w:numId w:val="44"/>
      </w:numPr>
    </w:pPr>
  </w:style>
  <w:style w:type="numbering" w:styleId="List 15">
    <w:name w:val="List 15"/>
    <w:basedOn w:val="Stile importato 16"/>
    <w:next w:val="List 15"/>
    <w:pPr>
      <w:numPr>
        <w:numId w:val="46"/>
      </w:numPr>
    </w:pPr>
  </w:style>
  <w:style w:type="numbering" w:styleId="Stile importato 16">
    <w:name w:val="Stile importato 16"/>
    <w:next w:val="Stile importato 16"/>
    <w:pPr>
      <w:numPr>
        <w:numId w:val="47"/>
      </w:numPr>
    </w:pPr>
  </w:style>
  <w:style w:type="numbering" w:styleId="List 16">
    <w:name w:val="List 16"/>
    <w:basedOn w:val="Stile importato 17"/>
    <w:next w:val="List 16"/>
    <w:pPr>
      <w:numPr>
        <w:numId w:val="49"/>
      </w:numPr>
    </w:pPr>
  </w:style>
  <w:style w:type="numbering" w:styleId="Stile importato 17">
    <w:name w:val="Stile importato 17"/>
    <w:next w:val="Stile importato 17"/>
    <w:pPr>
      <w:numPr>
        <w:numId w:val="50"/>
      </w:numPr>
    </w:pPr>
  </w:style>
  <w:style w:type="numbering" w:styleId="List 17">
    <w:name w:val="List 17"/>
    <w:basedOn w:val="Stile importato 18"/>
    <w:next w:val="List 17"/>
    <w:pPr>
      <w:numPr>
        <w:numId w:val="52"/>
      </w:numPr>
    </w:pPr>
  </w:style>
  <w:style w:type="numbering" w:styleId="Stile importato 18">
    <w:name w:val="Stile importato 18"/>
    <w:next w:val="Stile importato 18"/>
    <w:pPr>
      <w:numPr>
        <w:numId w:val="53"/>
      </w:numPr>
    </w:pPr>
  </w:style>
  <w:style w:type="numbering" w:styleId="List 18">
    <w:name w:val="List 18"/>
    <w:basedOn w:val="Stile importato 19"/>
    <w:next w:val="List 18"/>
    <w:pPr>
      <w:numPr>
        <w:numId w:val="55"/>
      </w:numPr>
    </w:pPr>
  </w:style>
  <w:style w:type="numbering" w:styleId="Stile importato 19">
    <w:name w:val="Stile importato 19"/>
    <w:next w:val="Stile importato 19"/>
    <w:pPr>
      <w:numPr>
        <w:numId w:val="56"/>
      </w:numPr>
    </w:pPr>
  </w:style>
  <w:style w:type="numbering" w:styleId="List 19">
    <w:name w:val="List 19"/>
    <w:basedOn w:val="Stile importato 20"/>
    <w:next w:val="List 19"/>
    <w:pPr>
      <w:numPr>
        <w:numId w:val="58"/>
      </w:numPr>
    </w:pPr>
  </w:style>
  <w:style w:type="numbering" w:styleId="Stile importato 20">
    <w:name w:val="Stile importato 20"/>
    <w:next w:val="Stile importato 20"/>
    <w:pPr>
      <w:numPr>
        <w:numId w:val="59"/>
      </w:numPr>
    </w:pPr>
  </w:style>
  <w:style w:type="numbering" w:styleId="List 20">
    <w:name w:val="List 20"/>
    <w:basedOn w:val="Stile importato 21"/>
    <w:next w:val="List 20"/>
    <w:pPr>
      <w:numPr>
        <w:numId w:val="61"/>
      </w:numPr>
    </w:pPr>
  </w:style>
  <w:style w:type="numbering" w:styleId="Stile importato 21">
    <w:name w:val="Stile importato 21"/>
    <w:next w:val="Stile importato 21"/>
    <w:pPr>
      <w:numPr>
        <w:numId w:val="6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info@saraugolini.it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